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3E07F" w14:textId="4EBF26DE" w:rsidR="00277714" w:rsidRPr="00F86798" w:rsidRDefault="007B4F15" w:rsidP="00FD3F75">
      <w:pPr>
        <w:ind w:left="-360"/>
        <w:rPr>
          <w:rFonts w:ascii="Times New Roman" w:hAnsi="Times New Roman"/>
          <w:b/>
        </w:rPr>
      </w:pPr>
      <w:r w:rsidRPr="00F86798">
        <w:rPr>
          <w:rFonts w:ascii="Times New Roman" w:hAnsi="Times New Roman"/>
          <w:b/>
        </w:rPr>
        <w:t>AIPLA Global Sector Committees Top 2</w:t>
      </w:r>
      <w:r w:rsidR="00773F24" w:rsidRPr="00F86798">
        <w:rPr>
          <w:rFonts w:ascii="Times New Roman" w:hAnsi="Times New Roman"/>
          <w:b/>
        </w:rPr>
        <w:t xml:space="preserve"> 2018-2019 Association Year</w:t>
      </w:r>
    </w:p>
    <w:p w14:paraId="66883C0E" w14:textId="190990A7" w:rsidR="007B4F15" w:rsidRPr="00F86798" w:rsidRDefault="007B4F15" w:rsidP="00FD3F75">
      <w:pPr>
        <w:ind w:left="-360"/>
        <w:rPr>
          <w:rFonts w:ascii="Times New Roman" w:hAnsi="Times New Roman"/>
          <w:b/>
          <w:i/>
        </w:rPr>
      </w:pPr>
      <w:r w:rsidRPr="00F86798">
        <w:rPr>
          <w:rFonts w:ascii="Times New Roman" w:hAnsi="Times New Roman"/>
          <w:b/>
          <w:i/>
        </w:rPr>
        <w:t xml:space="preserve">Last revised </w:t>
      </w:r>
      <w:r w:rsidR="00AF62BA">
        <w:rPr>
          <w:rFonts w:ascii="Times New Roman" w:hAnsi="Times New Roman"/>
          <w:b/>
          <w:i/>
        </w:rPr>
        <w:t>January 30, 2019</w:t>
      </w:r>
    </w:p>
    <w:p w14:paraId="1374CFB6" w14:textId="77777777" w:rsidR="009A30BD" w:rsidRPr="00F86798" w:rsidRDefault="009A30BD" w:rsidP="00FD3F75">
      <w:pPr>
        <w:ind w:left="-360"/>
        <w:rPr>
          <w:b/>
        </w:rPr>
      </w:pPr>
    </w:p>
    <w:tbl>
      <w:tblPr>
        <w:tblW w:w="144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0"/>
        <w:gridCol w:w="4863"/>
        <w:gridCol w:w="3057"/>
        <w:gridCol w:w="2161"/>
        <w:gridCol w:w="1027"/>
        <w:gridCol w:w="1340"/>
      </w:tblGrid>
      <w:tr w:rsidR="00F86798" w:rsidRPr="00F86798" w14:paraId="072A76E0" w14:textId="77777777" w:rsidTr="00E07410">
        <w:trPr>
          <w:trHeight w:val="495"/>
          <w:tblHeader/>
          <w:jc w:val="center"/>
        </w:trPr>
        <w:tc>
          <w:tcPr>
            <w:tcW w:w="1970" w:type="dxa"/>
            <w:shd w:val="clear" w:color="auto" w:fill="BFBFBF" w:themeFill="background1" w:themeFillShade="BF"/>
            <w:tcMar>
              <w:top w:w="0" w:type="dxa"/>
              <w:left w:w="108" w:type="dxa"/>
              <w:bottom w:w="0" w:type="dxa"/>
              <w:right w:w="108" w:type="dxa"/>
            </w:tcMar>
            <w:hideMark/>
          </w:tcPr>
          <w:p w14:paraId="03513ECE" w14:textId="1AA18C64" w:rsidR="009A30BD" w:rsidRPr="00F86798" w:rsidRDefault="009A30BD" w:rsidP="00E07410">
            <w:pPr>
              <w:jc w:val="center"/>
            </w:pPr>
            <w:r w:rsidRPr="00F86798">
              <w:rPr>
                <w:rFonts w:ascii="Times New Roman" w:hAnsi="Times New Roman"/>
                <w:b/>
                <w:bCs/>
                <w:sz w:val="20"/>
                <w:szCs w:val="20"/>
              </w:rPr>
              <w:t>Committee</w:t>
            </w:r>
          </w:p>
        </w:tc>
        <w:tc>
          <w:tcPr>
            <w:tcW w:w="4863" w:type="dxa"/>
            <w:shd w:val="clear" w:color="auto" w:fill="BFBFBF" w:themeFill="background1" w:themeFillShade="BF"/>
            <w:tcMar>
              <w:top w:w="0" w:type="dxa"/>
              <w:left w:w="108" w:type="dxa"/>
              <w:bottom w:w="0" w:type="dxa"/>
              <w:right w:w="108" w:type="dxa"/>
            </w:tcMar>
            <w:hideMark/>
          </w:tcPr>
          <w:p w14:paraId="5EE31576" w14:textId="77777777" w:rsidR="009A30BD" w:rsidRPr="00F86798" w:rsidRDefault="009A30BD" w:rsidP="00FD3F75">
            <w:pPr>
              <w:jc w:val="center"/>
            </w:pPr>
            <w:r w:rsidRPr="00F86798">
              <w:rPr>
                <w:rFonts w:ascii="Times New Roman" w:hAnsi="Times New Roman"/>
                <w:b/>
                <w:bCs/>
                <w:sz w:val="20"/>
                <w:szCs w:val="20"/>
              </w:rPr>
              <w:t>Top 2</w:t>
            </w:r>
          </w:p>
        </w:tc>
        <w:tc>
          <w:tcPr>
            <w:tcW w:w="3057" w:type="dxa"/>
            <w:shd w:val="clear" w:color="auto" w:fill="BFBFBF" w:themeFill="background1" w:themeFillShade="BF"/>
          </w:tcPr>
          <w:p w14:paraId="48BB4BA7" w14:textId="77777777" w:rsidR="009A30BD" w:rsidRPr="00F86798" w:rsidRDefault="009A30BD" w:rsidP="00FD3F75">
            <w:pPr>
              <w:jc w:val="center"/>
              <w:rPr>
                <w:rFonts w:ascii="Times New Roman" w:hAnsi="Times New Roman"/>
                <w:b/>
                <w:bCs/>
                <w:sz w:val="20"/>
                <w:szCs w:val="20"/>
              </w:rPr>
            </w:pPr>
            <w:r w:rsidRPr="00F86798">
              <w:rPr>
                <w:rFonts w:ascii="Times New Roman" w:hAnsi="Times New Roman"/>
                <w:b/>
                <w:bCs/>
                <w:sz w:val="20"/>
                <w:szCs w:val="20"/>
              </w:rPr>
              <w:t>Resources Needed</w:t>
            </w:r>
          </w:p>
        </w:tc>
        <w:tc>
          <w:tcPr>
            <w:tcW w:w="2161" w:type="dxa"/>
            <w:shd w:val="clear" w:color="auto" w:fill="BFBFBF" w:themeFill="background1" w:themeFillShade="BF"/>
          </w:tcPr>
          <w:p w14:paraId="545212D8" w14:textId="77777777" w:rsidR="009A30BD" w:rsidRPr="00F86798" w:rsidRDefault="009A30BD" w:rsidP="00FD3F75">
            <w:pPr>
              <w:jc w:val="center"/>
              <w:rPr>
                <w:rFonts w:ascii="Times New Roman" w:hAnsi="Times New Roman"/>
                <w:b/>
                <w:bCs/>
                <w:sz w:val="20"/>
                <w:szCs w:val="20"/>
              </w:rPr>
            </w:pPr>
            <w:r w:rsidRPr="00F86798">
              <w:rPr>
                <w:rFonts w:ascii="Times New Roman" w:hAnsi="Times New Roman"/>
                <w:b/>
                <w:bCs/>
                <w:sz w:val="20"/>
                <w:szCs w:val="20"/>
              </w:rPr>
              <w:t>Execution Next Steps</w:t>
            </w:r>
          </w:p>
        </w:tc>
        <w:tc>
          <w:tcPr>
            <w:tcW w:w="1027" w:type="dxa"/>
            <w:shd w:val="clear" w:color="auto" w:fill="BFBFBF" w:themeFill="background1" w:themeFillShade="BF"/>
            <w:tcMar>
              <w:top w:w="0" w:type="dxa"/>
              <w:left w:w="108" w:type="dxa"/>
              <w:bottom w:w="0" w:type="dxa"/>
              <w:right w:w="108" w:type="dxa"/>
            </w:tcMar>
            <w:hideMark/>
          </w:tcPr>
          <w:p w14:paraId="6BA9C5C1" w14:textId="77777777" w:rsidR="009A30BD" w:rsidRPr="00F86798" w:rsidRDefault="009A30BD" w:rsidP="00FD3F75">
            <w:pPr>
              <w:jc w:val="center"/>
            </w:pPr>
            <w:r w:rsidRPr="00F86798">
              <w:rPr>
                <w:rFonts w:ascii="Times New Roman" w:hAnsi="Times New Roman"/>
                <w:b/>
                <w:bCs/>
                <w:sz w:val="20"/>
                <w:szCs w:val="20"/>
              </w:rPr>
              <w:t>Response from</w:t>
            </w:r>
          </w:p>
        </w:tc>
        <w:tc>
          <w:tcPr>
            <w:tcW w:w="1340" w:type="dxa"/>
            <w:shd w:val="clear" w:color="auto" w:fill="BFBFBF" w:themeFill="background1" w:themeFillShade="BF"/>
            <w:noWrap/>
            <w:tcMar>
              <w:top w:w="0" w:type="dxa"/>
              <w:left w:w="108" w:type="dxa"/>
              <w:bottom w:w="0" w:type="dxa"/>
              <w:right w:w="108" w:type="dxa"/>
            </w:tcMar>
            <w:hideMark/>
          </w:tcPr>
          <w:p w14:paraId="6B145C6B" w14:textId="77777777" w:rsidR="009A30BD" w:rsidRPr="00F86798" w:rsidRDefault="009A30BD" w:rsidP="00FD3F75">
            <w:pPr>
              <w:jc w:val="center"/>
            </w:pPr>
            <w:r w:rsidRPr="00F86798">
              <w:rPr>
                <w:rFonts w:ascii="Times New Roman" w:hAnsi="Times New Roman"/>
                <w:b/>
                <w:bCs/>
                <w:sz w:val="20"/>
                <w:szCs w:val="20"/>
              </w:rPr>
              <w:t>Response Date</w:t>
            </w:r>
          </w:p>
        </w:tc>
      </w:tr>
      <w:tr w:rsidR="00F86798" w:rsidRPr="00F86798" w14:paraId="60F8501C" w14:textId="77777777" w:rsidTr="00E07410">
        <w:trPr>
          <w:trHeight w:val="817"/>
          <w:jc w:val="center"/>
        </w:trPr>
        <w:tc>
          <w:tcPr>
            <w:tcW w:w="1970" w:type="dxa"/>
            <w:tcMar>
              <w:top w:w="0" w:type="dxa"/>
              <w:left w:w="108" w:type="dxa"/>
              <w:bottom w:w="0" w:type="dxa"/>
              <w:right w:w="108" w:type="dxa"/>
            </w:tcMar>
            <w:vAlign w:val="center"/>
            <w:hideMark/>
          </w:tcPr>
          <w:p w14:paraId="031F288D" w14:textId="77777777" w:rsidR="009A30BD" w:rsidRPr="00F86798" w:rsidRDefault="009A30BD" w:rsidP="00FD3F75">
            <w:pPr>
              <w:rPr>
                <w:rFonts w:ascii="Times New Roman" w:hAnsi="Times New Roman"/>
                <w:b/>
                <w:i/>
                <w:sz w:val="20"/>
                <w:szCs w:val="20"/>
              </w:rPr>
            </w:pPr>
            <w:r w:rsidRPr="00F86798">
              <w:rPr>
                <w:rFonts w:ascii="Times New Roman" w:hAnsi="Times New Roman"/>
                <w:b/>
                <w:i/>
                <w:sz w:val="20"/>
                <w:szCs w:val="20"/>
              </w:rPr>
              <w:t>International and Foreign Law</w:t>
            </w:r>
          </w:p>
          <w:p w14:paraId="5D634D09" w14:textId="36E47F7B" w:rsidR="009A30BD" w:rsidRPr="00F86798" w:rsidRDefault="00A96F9D" w:rsidP="00FD3F75">
            <w:pPr>
              <w:rPr>
                <w:rFonts w:ascii="Times New Roman" w:hAnsi="Times New Roman"/>
                <w:sz w:val="16"/>
                <w:szCs w:val="20"/>
              </w:rPr>
            </w:pPr>
            <w:r w:rsidRPr="00F86798">
              <w:rPr>
                <w:rFonts w:ascii="Times New Roman" w:hAnsi="Times New Roman"/>
                <w:sz w:val="16"/>
                <w:szCs w:val="20"/>
              </w:rPr>
              <w:t>Co-</w:t>
            </w:r>
            <w:r w:rsidR="009A30BD" w:rsidRPr="00F86798">
              <w:rPr>
                <w:rFonts w:ascii="Times New Roman" w:hAnsi="Times New Roman"/>
                <w:sz w:val="16"/>
                <w:szCs w:val="20"/>
              </w:rPr>
              <w:t xml:space="preserve">Chair: </w:t>
            </w:r>
            <w:r w:rsidR="00AA1ED9" w:rsidRPr="00F86798">
              <w:rPr>
                <w:rFonts w:ascii="Times New Roman" w:hAnsi="Times New Roman"/>
                <w:sz w:val="16"/>
                <w:szCs w:val="20"/>
              </w:rPr>
              <w:t>Debora Plehn-Dujowich</w:t>
            </w:r>
          </w:p>
          <w:p w14:paraId="458F4BBB" w14:textId="052A9839" w:rsidR="009A30BD" w:rsidRPr="00F86798" w:rsidRDefault="00A96F9D" w:rsidP="00FD3F75">
            <w:pPr>
              <w:rPr>
                <w:rFonts w:ascii="Times New Roman" w:hAnsi="Times New Roman"/>
                <w:sz w:val="16"/>
                <w:szCs w:val="20"/>
              </w:rPr>
            </w:pPr>
            <w:proofErr w:type="spellStart"/>
            <w:r w:rsidRPr="00F86798">
              <w:rPr>
                <w:rFonts w:ascii="Times New Roman" w:hAnsi="Times New Roman"/>
                <w:sz w:val="16"/>
                <w:szCs w:val="20"/>
              </w:rPr>
              <w:t>Co</w:t>
            </w:r>
            <w:r w:rsidR="009A30BD" w:rsidRPr="00F86798">
              <w:rPr>
                <w:rFonts w:ascii="Times New Roman" w:hAnsi="Times New Roman"/>
                <w:sz w:val="16"/>
                <w:szCs w:val="20"/>
              </w:rPr>
              <w:t xml:space="preserve"> Chair</w:t>
            </w:r>
            <w:proofErr w:type="spellEnd"/>
            <w:r w:rsidR="009A30BD" w:rsidRPr="00F86798">
              <w:rPr>
                <w:rFonts w:ascii="Times New Roman" w:hAnsi="Times New Roman"/>
                <w:sz w:val="16"/>
                <w:szCs w:val="20"/>
              </w:rPr>
              <w:t>:</w:t>
            </w:r>
            <w:r w:rsidR="00AA1ED9" w:rsidRPr="00F86798">
              <w:rPr>
                <w:rFonts w:ascii="Times New Roman" w:hAnsi="Times New Roman"/>
                <w:sz w:val="16"/>
                <w:szCs w:val="20"/>
              </w:rPr>
              <w:t xml:space="preserve">  Rich Stockton</w:t>
            </w:r>
            <w:r w:rsidR="009A30BD" w:rsidRPr="00F86798">
              <w:rPr>
                <w:rFonts w:ascii="Times New Roman" w:hAnsi="Times New Roman"/>
                <w:sz w:val="16"/>
                <w:szCs w:val="20"/>
              </w:rPr>
              <w:t xml:space="preserve"> </w:t>
            </w:r>
          </w:p>
          <w:p w14:paraId="25592046" w14:textId="54A06630" w:rsidR="009A30BD" w:rsidRPr="00F86798" w:rsidRDefault="009A30BD" w:rsidP="00FD3F75">
            <w:r w:rsidRPr="00F86798">
              <w:rPr>
                <w:rFonts w:ascii="Times New Roman" w:hAnsi="Times New Roman"/>
                <w:sz w:val="16"/>
                <w:szCs w:val="20"/>
              </w:rPr>
              <w:t xml:space="preserve">Board Liaison: </w:t>
            </w:r>
            <w:r w:rsidR="003936D5" w:rsidRPr="00F86798">
              <w:rPr>
                <w:rFonts w:ascii="Times New Roman" w:hAnsi="Times New Roman"/>
                <w:sz w:val="16"/>
                <w:szCs w:val="20"/>
              </w:rPr>
              <w:t>Bob Stoll</w:t>
            </w:r>
          </w:p>
        </w:tc>
        <w:tc>
          <w:tcPr>
            <w:tcW w:w="4863" w:type="dxa"/>
            <w:tcMar>
              <w:top w:w="0" w:type="dxa"/>
              <w:left w:w="108" w:type="dxa"/>
              <w:bottom w:w="0" w:type="dxa"/>
              <w:right w:w="108" w:type="dxa"/>
            </w:tcMar>
            <w:vAlign w:val="bottom"/>
            <w:hideMark/>
          </w:tcPr>
          <w:p w14:paraId="2231E8EB" w14:textId="5B95AD13" w:rsidR="00426F42" w:rsidRPr="00F86798" w:rsidRDefault="00426F42" w:rsidP="00FD3F75">
            <w:pPr>
              <w:rPr>
                <w:rFonts w:ascii="Times New Roman" w:hAnsi="Times New Roman"/>
                <w:sz w:val="20"/>
                <w:szCs w:val="20"/>
              </w:rPr>
            </w:pPr>
            <w:r w:rsidRPr="00F86798">
              <w:rPr>
                <w:rFonts w:ascii="Times New Roman" w:hAnsi="Times New Roman"/>
                <w:sz w:val="20"/>
                <w:szCs w:val="20"/>
              </w:rPr>
              <w:t xml:space="preserve">1. Create/revitalize subcommittees, including nascent “IP Practice in …” subcommittees and subcommittees to review, e.g., multilateral treaties like USMCA and coordinate the Global Sector response.  “IP Practice in … </w:t>
            </w:r>
            <w:proofErr w:type="gramStart"/>
            <w:r w:rsidRPr="00F86798">
              <w:rPr>
                <w:rFonts w:ascii="Times New Roman" w:hAnsi="Times New Roman"/>
                <w:sz w:val="20"/>
                <w:szCs w:val="20"/>
              </w:rPr>
              <w:t>“ committees</w:t>
            </w:r>
            <w:proofErr w:type="gramEnd"/>
            <w:r w:rsidRPr="00F86798">
              <w:rPr>
                <w:rFonts w:ascii="Times New Roman" w:hAnsi="Times New Roman"/>
                <w:sz w:val="20"/>
                <w:szCs w:val="20"/>
              </w:rPr>
              <w:t xml:space="preserve"> naturally favor diversity; be sure to include new/younger members as well as “known” members.</w:t>
            </w:r>
          </w:p>
          <w:p w14:paraId="28B8B527" w14:textId="77777777" w:rsidR="00426F42" w:rsidRPr="00F86798" w:rsidRDefault="00426F42" w:rsidP="00FD3F75">
            <w:pPr>
              <w:rPr>
                <w:rFonts w:ascii="Times New Roman" w:hAnsi="Times New Roman"/>
                <w:sz w:val="20"/>
                <w:szCs w:val="20"/>
              </w:rPr>
            </w:pPr>
          </w:p>
          <w:p w14:paraId="65C02A25" w14:textId="68F1FC69" w:rsidR="009A30BD" w:rsidRPr="00F86798" w:rsidRDefault="00426F42" w:rsidP="00FD3F75">
            <w:r w:rsidRPr="00F86798">
              <w:rPr>
                <w:rFonts w:ascii="Times New Roman" w:hAnsi="Times New Roman"/>
                <w:sz w:val="20"/>
                <w:szCs w:val="20"/>
              </w:rPr>
              <w:t>2. Continue publication of successful newsletter on bimonthly basis, including encouraging new/younger members to contribute from all jurisdictions.</w:t>
            </w:r>
          </w:p>
        </w:tc>
        <w:tc>
          <w:tcPr>
            <w:tcW w:w="3057" w:type="dxa"/>
          </w:tcPr>
          <w:p w14:paraId="181DC987" w14:textId="77777777" w:rsidR="009A30BD" w:rsidRPr="00F86798" w:rsidRDefault="009A30BD" w:rsidP="00FD3F75">
            <w:pPr>
              <w:rPr>
                <w:rFonts w:ascii="Times New Roman" w:hAnsi="Times New Roman"/>
                <w:sz w:val="20"/>
                <w:szCs w:val="20"/>
              </w:rPr>
            </w:pPr>
          </w:p>
        </w:tc>
        <w:tc>
          <w:tcPr>
            <w:tcW w:w="2161" w:type="dxa"/>
          </w:tcPr>
          <w:p w14:paraId="49C8EBBA" w14:textId="77777777" w:rsidR="009A30BD" w:rsidRPr="00F86798" w:rsidRDefault="009A30BD" w:rsidP="00FD3F75">
            <w:pPr>
              <w:rPr>
                <w:rFonts w:ascii="Times New Roman" w:hAnsi="Times New Roman"/>
                <w:sz w:val="20"/>
                <w:szCs w:val="20"/>
              </w:rPr>
            </w:pPr>
          </w:p>
        </w:tc>
        <w:tc>
          <w:tcPr>
            <w:tcW w:w="1027" w:type="dxa"/>
            <w:tcMar>
              <w:top w:w="0" w:type="dxa"/>
              <w:left w:w="108" w:type="dxa"/>
              <w:bottom w:w="0" w:type="dxa"/>
              <w:right w:w="108" w:type="dxa"/>
            </w:tcMar>
            <w:vAlign w:val="center"/>
            <w:hideMark/>
          </w:tcPr>
          <w:p w14:paraId="3C081470" w14:textId="53A67D28" w:rsidR="009A30BD" w:rsidRPr="00F86798" w:rsidRDefault="00426F42" w:rsidP="00FD3F75">
            <w:pPr>
              <w:rPr>
                <w:rFonts w:ascii="Times New Roman" w:hAnsi="Times New Roman"/>
              </w:rPr>
            </w:pPr>
            <w:r w:rsidRPr="00F86798">
              <w:rPr>
                <w:rFonts w:ascii="Times New Roman" w:hAnsi="Times New Roman"/>
                <w:sz w:val="20"/>
                <w:szCs w:val="20"/>
              </w:rPr>
              <w:t>Rich and Debora</w:t>
            </w:r>
          </w:p>
        </w:tc>
        <w:tc>
          <w:tcPr>
            <w:tcW w:w="1340" w:type="dxa"/>
            <w:noWrap/>
            <w:tcMar>
              <w:top w:w="0" w:type="dxa"/>
              <w:left w:w="108" w:type="dxa"/>
              <w:bottom w:w="0" w:type="dxa"/>
              <w:right w:w="108" w:type="dxa"/>
            </w:tcMar>
            <w:vAlign w:val="center"/>
            <w:hideMark/>
          </w:tcPr>
          <w:p w14:paraId="1D04ECAC" w14:textId="4FE5A608" w:rsidR="009A30BD" w:rsidRPr="00F86798" w:rsidRDefault="00426F42" w:rsidP="00FD3F75">
            <w:pPr>
              <w:rPr>
                <w:rFonts w:ascii="Times New Roman" w:hAnsi="Times New Roman"/>
              </w:rPr>
            </w:pPr>
            <w:r w:rsidRPr="00F86798">
              <w:rPr>
                <w:rFonts w:ascii="Times New Roman" w:hAnsi="Times New Roman"/>
                <w:sz w:val="20"/>
                <w:szCs w:val="20"/>
              </w:rPr>
              <w:t>11/7/18</w:t>
            </w:r>
          </w:p>
        </w:tc>
      </w:tr>
      <w:tr w:rsidR="00F86798" w:rsidRPr="00F86798" w14:paraId="61A22FD2" w14:textId="77777777" w:rsidTr="00E07410">
        <w:trPr>
          <w:trHeight w:val="1690"/>
          <w:jc w:val="center"/>
        </w:trPr>
        <w:tc>
          <w:tcPr>
            <w:tcW w:w="1970" w:type="dxa"/>
            <w:tcMar>
              <w:top w:w="0" w:type="dxa"/>
              <w:left w:w="108" w:type="dxa"/>
              <w:bottom w:w="0" w:type="dxa"/>
              <w:right w:w="108" w:type="dxa"/>
            </w:tcMar>
            <w:vAlign w:val="center"/>
            <w:hideMark/>
          </w:tcPr>
          <w:p w14:paraId="312622E8" w14:textId="77777777" w:rsidR="009A30BD" w:rsidRPr="00F86798" w:rsidRDefault="009A30BD" w:rsidP="00FD3F75">
            <w:pPr>
              <w:rPr>
                <w:rFonts w:ascii="Times New Roman" w:hAnsi="Times New Roman"/>
                <w:b/>
                <w:i/>
                <w:sz w:val="20"/>
                <w:szCs w:val="20"/>
              </w:rPr>
            </w:pPr>
            <w:r w:rsidRPr="00F86798">
              <w:rPr>
                <w:rFonts w:ascii="Times New Roman" w:hAnsi="Times New Roman"/>
                <w:b/>
                <w:i/>
                <w:sz w:val="20"/>
                <w:szCs w:val="20"/>
              </w:rPr>
              <w:t>IP Practice in China</w:t>
            </w:r>
          </w:p>
          <w:p w14:paraId="1F15E4DE" w14:textId="77777777" w:rsidR="009A30BD" w:rsidRPr="00F86798" w:rsidRDefault="009A30BD" w:rsidP="00FD3F75">
            <w:pPr>
              <w:rPr>
                <w:rFonts w:ascii="Times New Roman" w:hAnsi="Times New Roman"/>
                <w:sz w:val="16"/>
                <w:szCs w:val="20"/>
              </w:rPr>
            </w:pPr>
            <w:r w:rsidRPr="00F86798">
              <w:rPr>
                <w:rFonts w:ascii="Times New Roman" w:hAnsi="Times New Roman"/>
                <w:sz w:val="16"/>
                <w:szCs w:val="20"/>
              </w:rPr>
              <w:t xml:space="preserve">Co-Chair: </w:t>
            </w:r>
            <w:r w:rsidR="00A91843" w:rsidRPr="00F86798">
              <w:rPr>
                <w:rFonts w:ascii="Times New Roman" w:hAnsi="Times New Roman"/>
                <w:sz w:val="16"/>
                <w:szCs w:val="20"/>
              </w:rPr>
              <w:t>Craig Tucker</w:t>
            </w:r>
          </w:p>
          <w:p w14:paraId="25F9D02C" w14:textId="77777777" w:rsidR="009A30BD" w:rsidRPr="00F86798" w:rsidRDefault="00A91843" w:rsidP="00FD3F75">
            <w:pPr>
              <w:rPr>
                <w:rFonts w:ascii="Times New Roman" w:hAnsi="Times New Roman"/>
                <w:sz w:val="16"/>
                <w:szCs w:val="20"/>
              </w:rPr>
            </w:pPr>
            <w:r w:rsidRPr="00F86798">
              <w:rPr>
                <w:rFonts w:ascii="Times New Roman" w:hAnsi="Times New Roman"/>
                <w:sz w:val="16"/>
                <w:szCs w:val="20"/>
              </w:rPr>
              <w:t xml:space="preserve">Co-Chair: </w:t>
            </w:r>
            <w:proofErr w:type="spellStart"/>
            <w:r w:rsidRPr="00F86798">
              <w:rPr>
                <w:rFonts w:ascii="Times New Roman" w:hAnsi="Times New Roman"/>
                <w:sz w:val="16"/>
                <w:szCs w:val="20"/>
              </w:rPr>
              <w:t>Letao</w:t>
            </w:r>
            <w:proofErr w:type="spellEnd"/>
            <w:r w:rsidRPr="00F86798">
              <w:rPr>
                <w:rFonts w:ascii="Times New Roman" w:hAnsi="Times New Roman"/>
                <w:sz w:val="16"/>
                <w:szCs w:val="20"/>
              </w:rPr>
              <w:t xml:space="preserve"> Qin</w:t>
            </w:r>
          </w:p>
          <w:p w14:paraId="7BB3F24F" w14:textId="59693D50" w:rsidR="00901911" w:rsidRPr="00F86798" w:rsidRDefault="00901911" w:rsidP="00FD3F75">
            <w:r w:rsidRPr="00F86798">
              <w:rPr>
                <w:rFonts w:ascii="Times New Roman" w:hAnsi="Times New Roman"/>
                <w:sz w:val="16"/>
                <w:szCs w:val="20"/>
              </w:rPr>
              <w:t xml:space="preserve">Board Liaison: </w:t>
            </w:r>
            <w:r w:rsidR="00312B3E" w:rsidRPr="00F86798">
              <w:rPr>
                <w:rFonts w:ascii="Times New Roman" w:hAnsi="Times New Roman"/>
                <w:sz w:val="16"/>
                <w:szCs w:val="20"/>
              </w:rPr>
              <w:t>Patrick Coyne</w:t>
            </w:r>
          </w:p>
        </w:tc>
        <w:tc>
          <w:tcPr>
            <w:tcW w:w="4863" w:type="dxa"/>
            <w:tcMar>
              <w:top w:w="0" w:type="dxa"/>
              <w:left w:w="108" w:type="dxa"/>
              <w:bottom w:w="0" w:type="dxa"/>
              <w:right w:w="108" w:type="dxa"/>
            </w:tcMar>
            <w:vAlign w:val="bottom"/>
            <w:hideMark/>
          </w:tcPr>
          <w:p w14:paraId="4163C818" w14:textId="447EA107" w:rsidR="008638AC" w:rsidRPr="00F86798" w:rsidRDefault="00FD3F75" w:rsidP="00FD3F75">
            <w:pPr>
              <w:rPr>
                <w:rFonts w:ascii="Times New Roman" w:hAnsi="Times New Roman"/>
                <w:sz w:val="20"/>
              </w:rPr>
            </w:pPr>
            <w:r w:rsidRPr="00F86798">
              <w:rPr>
                <w:rFonts w:ascii="Times New Roman" w:hAnsi="Times New Roman"/>
                <w:sz w:val="20"/>
              </w:rPr>
              <w:t xml:space="preserve">1. </w:t>
            </w:r>
            <w:r w:rsidR="008638AC" w:rsidRPr="00F86798">
              <w:rPr>
                <w:rFonts w:ascii="Times New Roman" w:hAnsi="Times New Roman"/>
                <w:sz w:val="20"/>
              </w:rPr>
              <w:t>Engage participation in the various subcommittees to obtain active and consistent recruiting and mentoring/developing new committee and AIPLA members</w:t>
            </w:r>
          </w:p>
          <w:p w14:paraId="2C002340" w14:textId="1FE4EC72" w:rsidR="008638AC" w:rsidRPr="00F86798" w:rsidRDefault="00FD3F75" w:rsidP="00FD3F75">
            <w:pPr>
              <w:rPr>
                <w:rFonts w:ascii="Times New Roman" w:hAnsi="Times New Roman"/>
                <w:sz w:val="20"/>
              </w:rPr>
            </w:pPr>
            <w:r w:rsidRPr="00F86798">
              <w:rPr>
                <w:rFonts w:ascii="Times New Roman" w:hAnsi="Times New Roman"/>
                <w:sz w:val="20"/>
              </w:rPr>
              <w:t xml:space="preserve">2. </w:t>
            </w:r>
            <w:r w:rsidR="008638AC" w:rsidRPr="00F86798">
              <w:rPr>
                <w:rFonts w:ascii="Times New Roman" w:hAnsi="Times New Roman"/>
                <w:sz w:val="20"/>
              </w:rPr>
              <w:t>Revitalize the microsite to enable tracking and development of a contacts and speaker database with notes of prior communications, topics of interest for trip symposiums and stated meetings, policy support materials and draft legis</w:t>
            </w:r>
            <w:r w:rsidR="00773F24" w:rsidRPr="00F86798">
              <w:rPr>
                <w:rFonts w:ascii="Times New Roman" w:hAnsi="Times New Roman"/>
                <w:sz w:val="20"/>
              </w:rPr>
              <w:t>la</w:t>
            </w:r>
            <w:r w:rsidR="008638AC" w:rsidRPr="00F86798">
              <w:rPr>
                <w:rFonts w:ascii="Times New Roman" w:hAnsi="Times New Roman"/>
                <w:sz w:val="20"/>
              </w:rPr>
              <w:t>tive comments submitted in response to requests.</w:t>
            </w:r>
          </w:p>
          <w:p w14:paraId="1C55229F" w14:textId="77777777" w:rsidR="008638AC" w:rsidRPr="00F86798" w:rsidRDefault="008638AC" w:rsidP="00FD3F75">
            <w:pPr>
              <w:rPr>
                <w:rFonts w:ascii="Times New Roman" w:hAnsi="Times New Roman"/>
                <w:sz w:val="20"/>
              </w:rPr>
            </w:pPr>
          </w:p>
          <w:p w14:paraId="091DF579" w14:textId="4409D5C7" w:rsidR="008638AC" w:rsidRPr="00F86798" w:rsidRDefault="00FD3F75" w:rsidP="00FD3F75">
            <w:pPr>
              <w:autoSpaceDE w:val="0"/>
              <w:autoSpaceDN w:val="0"/>
              <w:spacing w:line="240" w:lineRule="atLeast"/>
              <w:rPr>
                <w:rFonts w:ascii="Times New Roman" w:hAnsi="Times New Roman"/>
                <w:sz w:val="20"/>
                <w:szCs w:val="24"/>
              </w:rPr>
            </w:pPr>
            <w:r w:rsidRPr="00F86798">
              <w:rPr>
                <w:rFonts w:ascii="Times New Roman" w:hAnsi="Times New Roman"/>
                <w:sz w:val="20"/>
                <w:szCs w:val="24"/>
              </w:rPr>
              <w:t>Additional priorities beyond requested “Top 2”:</w:t>
            </w:r>
          </w:p>
          <w:p w14:paraId="5D5ECFEA" w14:textId="77777777" w:rsidR="008638AC" w:rsidRPr="00F86798" w:rsidRDefault="008638AC" w:rsidP="00FD3F75">
            <w:pPr>
              <w:rPr>
                <w:rFonts w:ascii="Times New Roman" w:hAnsi="Times New Roman"/>
                <w:sz w:val="20"/>
              </w:rPr>
            </w:pPr>
          </w:p>
          <w:p w14:paraId="57FC6313" w14:textId="77777777" w:rsidR="00FD3F75" w:rsidRPr="00F86798" w:rsidRDefault="00FD3F75" w:rsidP="00FD3F75">
            <w:pPr>
              <w:rPr>
                <w:rFonts w:ascii="Times New Roman" w:hAnsi="Times New Roman"/>
                <w:sz w:val="20"/>
              </w:rPr>
            </w:pPr>
            <w:r w:rsidRPr="00F86798">
              <w:rPr>
                <w:rFonts w:ascii="Times New Roman" w:hAnsi="Times New Roman"/>
                <w:sz w:val="20"/>
              </w:rPr>
              <w:t xml:space="preserve">3. </w:t>
            </w:r>
            <w:r w:rsidR="008638AC" w:rsidRPr="00F86798">
              <w:rPr>
                <w:rFonts w:ascii="Times New Roman" w:hAnsi="Times New Roman"/>
                <w:sz w:val="20"/>
              </w:rPr>
              <w:t xml:space="preserve">Establish a committee </w:t>
            </w:r>
            <w:proofErr w:type="spellStart"/>
            <w:r w:rsidR="008638AC" w:rsidRPr="00F86798">
              <w:rPr>
                <w:rFonts w:ascii="Times New Roman" w:hAnsi="Times New Roman"/>
                <w:sz w:val="20"/>
              </w:rPr>
              <w:t>news letter</w:t>
            </w:r>
            <w:proofErr w:type="spellEnd"/>
            <w:r w:rsidR="008638AC" w:rsidRPr="00F86798">
              <w:rPr>
                <w:rFonts w:ascii="Times New Roman" w:hAnsi="Times New Roman"/>
                <w:sz w:val="20"/>
              </w:rPr>
              <w:t xml:space="preserve"> produced under a new sub-committee, drawing content from members, other news sources.  and invited articles from interested Chinese firms and agencies.  This newsletter, together with the more complete and accessible microsite, will facilitate keeping all members engaged and up to date on the Committee’s work in a reliable and organized single source.</w:t>
            </w:r>
          </w:p>
          <w:p w14:paraId="577DE08A" w14:textId="1BC6DF29" w:rsidR="008638AC" w:rsidRPr="00F86798" w:rsidRDefault="00FD3F75" w:rsidP="00FD3F75">
            <w:pPr>
              <w:rPr>
                <w:rFonts w:ascii="Times New Roman" w:hAnsi="Times New Roman"/>
                <w:sz w:val="20"/>
              </w:rPr>
            </w:pPr>
            <w:r w:rsidRPr="00F86798">
              <w:rPr>
                <w:rFonts w:ascii="Times New Roman" w:hAnsi="Times New Roman"/>
                <w:sz w:val="20"/>
              </w:rPr>
              <w:t xml:space="preserve">4. </w:t>
            </w:r>
            <w:r w:rsidR="008638AC" w:rsidRPr="00F86798">
              <w:rPr>
                <w:rFonts w:ascii="Times New Roman" w:hAnsi="Times New Roman"/>
                <w:sz w:val="20"/>
              </w:rPr>
              <w:t xml:space="preserve">Organize and execute on a high quality delegation to China, advancing AIPLA’s relationship with our </w:t>
            </w:r>
            <w:r w:rsidR="008638AC" w:rsidRPr="00F86798">
              <w:rPr>
                <w:rFonts w:ascii="Times New Roman" w:hAnsi="Times New Roman"/>
                <w:sz w:val="20"/>
              </w:rPr>
              <w:lastRenderedPageBreak/>
              <w:t xml:space="preserve">associating organizations and government agencies of importance to AIPLA and its mission.  </w:t>
            </w:r>
          </w:p>
          <w:p w14:paraId="131BE221" w14:textId="3B8424FF" w:rsidR="009A30BD" w:rsidRPr="00F86798" w:rsidRDefault="00FD3F75" w:rsidP="00FD3F75">
            <w:pPr>
              <w:rPr>
                <w:rFonts w:ascii="Times New Roman" w:hAnsi="Times New Roman"/>
                <w:sz w:val="20"/>
              </w:rPr>
            </w:pPr>
            <w:r w:rsidRPr="00F86798">
              <w:rPr>
                <w:rFonts w:ascii="Times New Roman" w:hAnsi="Times New Roman"/>
                <w:sz w:val="20"/>
              </w:rPr>
              <w:t xml:space="preserve">5. </w:t>
            </w:r>
            <w:r w:rsidR="008638AC" w:rsidRPr="00F86798">
              <w:rPr>
                <w:rFonts w:ascii="Times New Roman" w:hAnsi="Times New Roman"/>
                <w:sz w:val="20"/>
              </w:rPr>
              <w:t xml:space="preserve">Plan and execute on CLE track programs for the Spring and Annual meetings 2019.  </w:t>
            </w:r>
          </w:p>
        </w:tc>
        <w:tc>
          <w:tcPr>
            <w:tcW w:w="3057" w:type="dxa"/>
          </w:tcPr>
          <w:p w14:paraId="2FBED738" w14:textId="77777777" w:rsidR="009A30BD" w:rsidRPr="00F86798" w:rsidRDefault="009A30BD" w:rsidP="00FD3F75">
            <w:pPr>
              <w:rPr>
                <w:rFonts w:ascii="Times New Roman" w:hAnsi="Times New Roman"/>
                <w:sz w:val="20"/>
                <w:szCs w:val="20"/>
              </w:rPr>
            </w:pPr>
          </w:p>
        </w:tc>
        <w:tc>
          <w:tcPr>
            <w:tcW w:w="2161" w:type="dxa"/>
          </w:tcPr>
          <w:p w14:paraId="475340E8" w14:textId="77777777" w:rsidR="009A30BD" w:rsidRPr="00F86798" w:rsidRDefault="009A30BD" w:rsidP="00FD3F75">
            <w:pPr>
              <w:rPr>
                <w:rFonts w:ascii="Times New Roman" w:hAnsi="Times New Roman"/>
                <w:sz w:val="20"/>
                <w:szCs w:val="20"/>
              </w:rPr>
            </w:pPr>
          </w:p>
        </w:tc>
        <w:tc>
          <w:tcPr>
            <w:tcW w:w="1027" w:type="dxa"/>
            <w:noWrap/>
            <w:tcMar>
              <w:top w:w="0" w:type="dxa"/>
              <w:left w:w="108" w:type="dxa"/>
              <w:bottom w:w="0" w:type="dxa"/>
              <w:right w:w="108" w:type="dxa"/>
            </w:tcMar>
            <w:vAlign w:val="center"/>
            <w:hideMark/>
          </w:tcPr>
          <w:p w14:paraId="5FEDDBA5" w14:textId="77777777" w:rsidR="009A30BD" w:rsidRPr="00F86798" w:rsidRDefault="008638AC" w:rsidP="00FD3F75">
            <w:pPr>
              <w:rPr>
                <w:rFonts w:ascii="Times New Roman" w:hAnsi="Times New Roman"/>
                <w:sz w:val="20"/>
              </w:rPr>
            </w:pPr>
            <w:r w:rsidRPr="00F86798">
              <w:rPr>
                <w:rFonts w:ascii="Times New Roman" w:hAnsi="Times New Roman"/>
                <w:sz w:val="20"/>
                <w:szCs w:val="20"/>
              </w:rPr>
              <w:t>Craig Tucker</w:t>
            </w:r>
          </w:p>
        </w:tc>
        <w:tc>
          <w:tcPr>
            <w:tcW w:w="1340" w:type="dxa"/>
            <w:noWrap/>
            <w:tcMar>
              <w:top w:w="0" w:type="dxa"/>
              <w:left w:w="108" w:type="dxa"/>
              <w:bottom w:w="0" w:type="dxa"/>
              <w:right w:w="108" w:type="dxa"/>
            </w:tcMar>
            <w:vAlign w:val="center"/>
            <w:hideMark/>
          </w:tcPr>
          <w:p w14:paraId="43104134" w14:textId="77777777" w:rsidR="009A30BD" w:rsidRPr="00F86798" w:rsidRDefault="008638AC" w:rsidP="00FD3F75">
            <w:pPr>
              <w:rPr>
                <w:rFonts w:ascii="Times New Roman" w:hAnsi="Times New Roman"/>
                <w:sz w:val="20"/>
              </w:rPr>
            </w:pPr>
            <w:r w:rsidRPr="00F86798">
              <w:rPr>
                <w:rFonts w:ascii="Times New Roman" w:hAnsi="Times New Roman"/>
                <w:sz w:val="20"/>
                <w:szCs w:val="20"/>
              </w:rPr>
              <w:t>10/27/18</w:t>
            </w:r>
          </w:p>
        </w:tc>
      </w:tr>
      <w:tr w:rsidR="00F86798" w:rsidRPr="00F86798" w14:paraId="0471F652" w14:textId="77777777" w:rsidTr="00E07410">
        <w:trPr>
          <w:trHeight w:val="1414"/>
          <w:jc w:val="center"/>
        </w:trPr>
        <w:tc>
          <w:tcPr>
            <w:tcW w:w="1970" w:type="dxa"/>
            <w:tcMar>
              <w:top w:w="0" w:type="dxa"/>
              <w:left w:w="108" w:type="dxa"/>
              <w:bottom w:w="0" w:type="dxa"/>
              <w:right w:w="108" w:type="dxa"/>
            </w:tcMar>
            <w:vAlign w:val="center"/>
            <w:hideMark/>
          </w:tcPr>
          <w:p w14:paraId="26117384" w14:textId="77777777" w:rsidR="009A30BD" w:rsidRPr="00F86798" w:rsidRDefault="009A30BD" w:rsidP="00FD3F75">
            <w:pPr>
              <w:rPr>
                <w:rFonts w:ascii="Times New Roman" w:hAnsi="Times New Roman"/>
                <w:b/>
                <w:i/>
                <w:sz w:val="20"/>
                <w:szCs w:val="20"/>
              </w:rPr>
            </w:pPr>
            <w:r w:rsidRPr="00F86798">
              <w:rPr>
                <w:rFonts w:ascii="Times New Roman" w:hAnsi="Times New Roman"/>
                <w:b/>
                <w:i/>
                <w:sz w:val="20"/>
                <w:szCs w:val="20"/>
              </w:rPr>
              <w:lastRenderedPageBreak/>
              <w:t>IP Practice in Israel</w:t>
            </w:r>
          </w:p>
          <w:p w14:paraId="06895BD5" w14:textId="741E75EA" w:rsidR="00901911" w:rsidRPr="00F86798" w:rsidRDefault="00901911" w:rsidP="00FD3F75">
            <w:pPr>
              <w:rPr>
                <w:rFonts w:ascii="Times New Roman" w:hAnsi="Times New Roman"/>
                <w:sz w:val="16"/>
                <w:szCs w:val="20"/>
              </w:rPr>
            </w:pPr>
            <w:r w:rsidRPr="00F86798">
              <w:rPr>
                <w:rFonts w:ascii="Times New Roman" w:hAnsi="Times New Roman"/>
                <w:sz w:val="16"/>
                <w:szCs w:val="20"/>
              </w:rPr>
              <w:t xml:space="preserve">Co-Chair: </w:t>
            </w:r>
            <w:r w:rsidR="003936D5" w:rsidRPr="00F86798">
              <w:rPr>
                <w:rFonts w:ascii="Times New Roman" w:hAnsi="Times New Roman"/>
                <w:sz w:val="16"/>
                <w:szCs w:val="20"/>
              </w:rPr>
              <w:t>Frederick Rein</w:t>
            </w:r>
          </w:p>
          <w:p w14:paraId="5E94BBCA" w14:textId="77777777" w:rsidR="00901911" w:rsidRPr="00F86798" w:rsidRDefault="00035899" w:rsidP="00FD3F75">
            <w:pPr>
              <w:rPr>
                <w:rFonts w:ascii="Times New Roman" w:hAnsi="Times New Roman"/>
                <w:sz w:val="16"/>
                <w:szCs w:val="20"/>
              </w:rPr>
            </w:pPr>
            <w:r w:rsidRPr="00F86798">
              <w:rPr>
                <w:rFonts w:ascii="Times New Roman" w:hAnsi="Times New Roman"/>
                <w:sz w:val="16"/>
                <w:szCs w:val="20"/>
              </w:rPr>
              <w:t>Vice</w:t>
            </w:r>
            <w:r w:rsidR="00901911" w:rsidRPr="00F86798">
              <w:rPr>
                <w:rFonts w:ascii="Times New Roman" w:hAnsi="Times New Roman"/>
                <w:sz w:val="16"/>
                <w:szCs w:val="20"/>
              </w:rPr>
              <w:t xml:space="preserve">-Chair: </w:t>
            </w:r>
            <w:r w:rsidRPr="00F86798">
              <w:rPr>
                <w:rFonts w:ascii="Times New Roman" w:hAnsi="Times New Roman"/>
                <w:sz w:val="16"/>
                <w:szCs w:val="20"/>
              </w:rPr>
              <w:t xml:space="preserve">Daniel </w:t>
            </w:r>
            <w:proofErr w:type="spellStart"/>
            <w:r w:rsidRPr="00F86798">
              <w:rPr>
                <w:rFonts w:ascii="Times New Roman" w:hAnsi="Times New Roman"/>
                <w:sz w:val="16"/>
                <w:szCs w:val="20"/>
              </w:rPr>
              <w:t>Feigelson</w:t>
            </w:r>
            <w:proofErr w:type="spellEnd"/>
          </w:p>
          <w:p w14:paraId="0AF5242E" w14:textId="369BC489" w:rsidR="00901911" w:rsidRPr="00F86798" w:rsidRDefault="00901911" w:rsidP="00FD3F75">
            <w:pPr>
              <w:rPr>
                <w:rFonts w:ascii="Times New Roman" w:hAnsi="Times New Roman"/>
                <w:b/>
                <w:sz w:val="20"/>
                <w:szCs w:val="20"/>
              </w:rPr>
            </w:pPr>
            <w:r w:rsidRPr="00F86798">
              <w:rPr>
                <w:rFonts w:ascii="Times New Roman" w:hAnsi="Times New Roman"/>
                <w:sz w:val="16"/>
                <w:szCs w:val="20"/>
              </w:rPr>
              <w:t xml:space="preserve">Board Liaison: </w:t>
            </w:r>
            <w:r w:rsidR="003936D5" w:rsidRPr="00F86798">
              <w:rPr>
                <w:rFonts w:ascii="Times New Roman" w:hAnsi="Times New Roman"/>
                <w:sz w:val="16"/>
                <w:szCs w:val="20"/>
              </w:rPr>
              <w:t>Patrick Coyne</w:t>
            </w:r>
          </w:p>
          <w:p w14:paraId="7979AC7C" w14:textId="77777777" w:rsidR="009A30BD" w:rsidRPr="00F86798" w:rsidRDefault="009A30BD" w:rsidP="00FD3F75">
            <w:pPr>
              <w:rPr>
                <w:rFonts w:ascii="Times New Roman" w:hAnsi="Times New Roman"/>
                <w:b/>
                <w:sz w:val="20"/>
                <w:szCs w:val="20"/>
              </w:rPr>
            </w:pPr>
          </w:p>
        </w:tc>
        <w:tc>
          <w:tcPr>
            <w:tcW w:w="4863" w:type="dxa"/>
            <w:tcMar>
              <w:top w:w="0" w:type="dxa"/>
              <w:left w:w="108" w:type="dxa"/>
              <w:bottom w:w="0" w:type="dxa"/>
              <w:right w:w="108" w:type="dxa"/>
            </w:tcMar>
            <w:vAlign w:val="center"/>
            <w:hideMark/>
          </w:tcPr>
          <w:p w14:paraId="48CC4761" w14:textId="0B6CA043" w:rsidR="00E03246" w:rsidRPr="00F86798" w:rsidRDefault="00E03246" w:rsidP="00E03246">
            <w:pPr>
              <w:rPr>
                <w:rFonts w:ascii="Times New Roman" w:hAnsi="Times New Roman"/>
                <w:sz w:val="20"/>
                <w:szCs w:val="20"/>
              </w:rPr>
            </w:pPr>
            <w:r w:rsidRPr="00F86798">
              <w:rPr>
                <w:rFonts w:ascii="Times New Roman" w:hAnsi="Times New Roman"/>
                <w:sz w:val="20"/>
                <w:szCs w:val="20"/>
              </w:rPr>
              <w:t xml:space="preserve">1. Present an educational seminar in Israel regarding American IP developments </w:t>
            </w:r>
          </w:p>
          <w:p w14:paraId="5FDB3EA3" w14:textId="3A076AA2" w:rsidR="00E03246" w:rsidRPr="00F86798" w:rsidRDefault="00E03246" w:rsidP="00E03246">
            <w:pPr>
              <w:rPr>
                <w:rFonts w:ascii="Times New Roman" w:hAnsi="Times New Roman"/>
                <w:sz w:val="20"/>
                <w:szCs w:val="20"/>
              </w:rPr>
            </w:pPr>
            <w:r w:rsidRPr="00F86798">
              <w:rPr>
                <w:rFonts w:ascii="Times New Roman" w:hAnsi="Times New Roman"/>
                <w:sz w:val="20"/>
                <w:szCs w:val="20"/>
              </w:rPr>
              <w:t>2. Arrange for various local get-togethers of committee members (and friends of such members interested in IP and Israel) to strengthen a sense of community</w:t>
            </w:r>
          </w:p>
          <w:p w14:paraId="7CDA1916" w14:textId="77777777" w:rsidR="009A30BD" w:rsidRPr="00F86798" w:rsidRDefault="009A30BD" w:rsidP="00FD3F75"/>
        </w:tc>
        <w:tc>
          <w:tcPr>
            <w:tcW w:w="3057" w:type="dxa"/>
          </w:tcPr>
          <w:p w14:paraId="56016324" w14:textId="77777777" w:rsidR="009A30BD" w:rsidRPr="00F86798" w:rsidRDefault="009A30BD" w:rsidP="00FD3F75">
            <w:pPr>
              <w:rPr>
                <w:rFonts w:ascii="Times New Roman" w:hAnsi="Times New Roman"/>
                <w:sz w:val="20"/>
                <w:szCs w:val="20"/>
              </w:rPr>
            </w:pPr>
          </w:p>
        </w:tc>
        <w:tc>
          <w:tcPr>
            <w:tcW w:w="2161" w:type="dxa"/>
          </w:tcPr>
          <w:p w14:paraId="0E45498D" w14:textId="77777777" w:rsidR="009A30BD" w:rsidRPr="00F86798" w:rsidRDefault="009A30BD" w:rsidP="00FD3F75">
            <w:pPr>
              <w:rPr>
                <w:rFonts w:ascii="Times New Roman" w:hAnsi="Times New Roman"/>
                <w:sz w:val="20"/>
                <w:szCs w:val="20"/>
              </w:rPr>
            </w:pPr>
          </w:p>
        </w:tc>
        <w:tc>
          <w:tcPr>
            <w:tcW w:w="1027" w:type="dxa"/>
            <w:noWrap/>
            <w:tcMar>
              <w:top w:w="0" w:type="dxa"/>
              <w:left w:w="108" w:type="dxa"/>
              <w:bottom w:w="0" w:type="dxa"/>
              <w:right w:w="108" w:type="dxa"/>
            </w:tcMar>
            <w:vAlign w:val="center"/>
            <w:hideMark/>
          </w:tcPr>
          <w:p w14:paraId="1323682A" w14:textId="30E49558" w:rsidR="009A30BD" w:rsidRPr="00F86798" w:rsidRDefault="00ED2333" w:rsidP="00FD3F75">
            <w:pPr>
              <w:rPr>
                <w:rFonts w:ascii="Times New Roman" w:hAnsi="Times New Roman"/>
              </w:rPr>
            </w:pPr>
            <w:r w:rsidRPr="00F86798">
              <w:rPr>
                <w:rFonts w:ascii="Times New Roman" w:hAnsi="Times New Roman"/>
                <w:sz w:val="20"/>
                <w:szCs w:val="20"/>
              </w:rPr>
              <w:t>Frederick H. Rein</w:t>
            </w:r>
          </w:p>
        </w:tc>
        <w:tc>
          <w:tcPr>
            <w:tcW w:w="1340" w:type="dxa"/>
            <w:noWrap/>
            <w:tcMar>
              <w:top w:w="0" w:type="dxa"/>
              <w:left w:w="108" w:type="dxa"/>
              <w:bottom w:w="0" w:type="dxa"/>
              <w:right w:w="108" w:type="dxa"/>
            </w:tcMar>
            <w:vAlign w:val="center"/>
            <w:hideMark/>
          </w:tcPr>
          <w:p w14:paraId="505FC0BD" w14:textId="6425DD50" w:rsidR="009A30BD" w:rsidRPr="00F86798" w:rsidRDefault="00E66498">
            <w:pPr>
              <w:rPr>
                <w:rFonts w:ascii="Times New Roman" w:hAnsi="Times New Roman"/>
              </w:rPr>
            </w:pPr>
            <w:r w:rsidRPr="00F86798">
              <w:rPr>
                <w:rFonts w:ascii="Times New Roman" w:hAnsi="Times New Roman"/>
                <w:sz w:val="20"/>
                <w:szCs w:val="20"/>
              </w:rPr>
              <w:t>12/</w:t>
            </w:r>
            <w:r w:rsidR="00ED2333" w:rsidRPr="00F86798">
              <w:rPr>
                <w:rFonts w:ascii="Times New Roman" w:hAnsi="Times New Roman"/>
                <w:sz w:val="20"/>
                <w:szCs w:val="20"/>
              </w:rPr>
              <w:t>10/2018</w:t>
            </w:r>
          </w:p>
        </w:tc>
      </w:tr>
      <w:tr w:rsidR="00F86798" w:rsidRPr="00F86798" w14:paraId="2BB0965B" w14:textId="77777777" w:rsidTr="00E07410">
        <w:trPr>
          <w:trHeight w:val="844"/>
          <w:jc w:val="center"/>
        </w:trPr>
        <w:tc>
          <w:tcPr>
            <w:tcW w:w="1970" w:type="dxa"/>
            <w:tcMar>
              <w:top w:w="0" w:type="dxa"/>
              <w:left w:w="108" w:type="dxa"/>
              <w:bottom w:w="0" w:type="dxa"/>
              <w:right w:w="108" w:type="dxa"/>
            </w:tcMar>
            <w:vAlign w:val="center"/>
            <w:hideMark/>
          </w:tcPr>
          <w:p w14:paraId="23034B3B" w14:textId="77777777" w:rsidR="009A30BD" w:rsidRPr="00F86798" w:rsidRDefault="009A30BD" w:rsidP="00FD3F75">
            <w:pPr>
              <w:rPr>
                <w:rFonts w:ascii="Times New Roman" w:hAnsi="Times New Roman"/>
                <w:b/>
                <w:i/>
                <w:sz w:val="20"/>
                <w:szCs w:val="20"/>
              </w:rPr>
            </w:pPr>
            <w:r w:rsidRPr="00F86798">
              <w:rPr>
                <w:rFonts w:ascii="Times New Roman" w:hAnsi="Times New Roman"/>
                <w:b/>
                <w:i/>
                <w:sz w:val="20"/>
                <w:szCs w:val="20"/>
              </w:rPr>
              <w:t>IP Practice in Japan</w:t>
            </w:r>
          </w:p>
          <w:p w14:paraId="5069ED0D" w14:textId="4645564A" w:rsidR="00035899" w:rsidRPr="00F86798" w:rsidRDefault="00035899" w:rsidP="00FD3F75">
            <w:pPr>
              <w:rPr>
                <w:rFonts w:ascii="Times New Roman" w:hAnsi="Times New Roman"/>
                <w:sz w:val="16"/>
                <w:szCs w:val="20"/>
              </w:rPr>
            </w:pPr>
            <w:r w:rsidRPr="00F86798">
              <w:rPr>
                <w:rFonts w:ascii="Times New Roman" w:hAnsi="Times New Roman"/>
                <w:sz w:val="16"/>
                <w:szCs w:val="20"/>
              </w:rPr>
              <w:t xml:space="preserve">Co-Chair: </w:t>
            </w:r>
            <w:r w:rsidR="00AA1ED9" w:rsidRPr="00F86798">
              <w:rPr>
                <w:rFonts w:ascii="Times New Roman" w:hAnsi="Times New Roman"/>
                <w:sz w:val="16"/>
                <w:szCs w:val="20"/>
              </w:rPr>
              <w:t>Yuichi Watanabe</w:t>
            </w:r>
          </w:p>
          <w:p w14:paraId="0AB7E4AB" w14:textId="7A823A21" w:rsidR="00035899" w:rsidRPr="00F86798" w:rsidRDefault="00035899" w:rsidP="00FD3F75">
            <w:pPr>
              <w:rPr>
                <w:rFonts w:ascii="Times New Roman" w:hAnsi="Times New Roman"/>
                <w:sz w:val="16"/>
                <w:szCs w:val="20"/>
              </w:rPr>
            </w:pPr>
            <w:r w:rsidRPr="00F86798">
              <w:rPr>
                <w:rFonts w:ascii="Times New Roman" w:hAnsi="Times New Roman"/>
                <w:sz w:val="16"/>
                <w:szCs w:val="20"/>
              </w:rPr>
              <w:t xml:space="preserve">Co-Chair: </w:t>
            </w:r>
            <w:r w:rsidR="00AA1ED9" w:rsidRPr="00F86798">
              <w:rPr>
                <w:rFonts w:ascii="Times New Roman" w:hAnsi="Times New Roman"/>
                <w:sz w:val="16"/>
                <w:szCs w:val="20"/>
              </w:rPr>
              <w:t>Todd Baker</w:t>
            </w:r>
          </w:p>
          <w:p w14:paraId="4BCC1889" w14:textId="04D137B2" w:rsidR="00035899" w:rsidRPr="00F86798" w:rsidRDefault="00035899" w:rsidP="00FD3F75">
            <w:pPr>
              <w:rPr>
                <w:rFonts w:ascii="Times New Roman" w:hAnsi="Times New Roman"/>
                <w:b/>
                <w:sz w:val="20"/>
                <w:szCs w:val="20"/>
              </w:rPr>
            </w:pPr>
            <w:r w:rsidRPr="00F86798">
              <w:rPr>
                <w:rFonts w:ascii="Times New Roman" w:hAnsi="Times New Roman"/>
                <w:sz w:val="16"/>
                <w:szCs w:val="20"/>
              </w:rPr>
              <w:t xml:space="preserve">Board Liaison: </w:t>
            </w:r>
            <w:r w:rsidR="003936D5" w:rsidRPr="00F86798">
              <w:rPr>
                <w:rFonts w:ascii="Times New Roman" w:hAnsi="Times New Roman"/>
                <w:sz w:val="16"/>
                <w:szCs w:val="20"/>
              </w:rPr>
              <w:t>Bob Stoll</w:t>
            </w:r>
          </w:p>
          <w:p w14:paraId="6FD6243F" w14:textId="77777777" w:rsidR="00035899" w:rsidRPr="00F86798" w:rsidRDefault="00035899" w:rsidP="00FD3F75">
            <w:pPr>
              <w:rPr>
                <w:b/>
                <w:i/>
              </w:rPr>
            </w:pPr>
          </w:p>
        </w:tc>
        <w:tc>
          <w:tcPr>
            <w:tcW w:w="4863" w:type="dxa"/>
            <w:tcMar>
              <w:top w:w="0" w:type="dxa"/>
              <w:left w:w="108" w:type="dxa"/>
              <w:bottom w:w="0" w:type="dxa"/>
              <w:right w:w="108" w:type="dxa"/>
            </w:tcMar>
            <w:vAlign w:val="bottom"/>
            <w:hideMark/>
          </w:tcPr>
          <w:p w14:paraId="053974FC" w14:textId="77777777" w:rsidR="009A30BD" w:rsidRPr="00F86798" w:rsidRDefault="009A30BD" w:rsidP="00FD3F75">
            <w:pPr>
              <w:rPr>
                <w:rFonts w:ascii="Times New Roman" w:hAnsi="Times New Roman"/>
                <w:sz w:val="20"/>
                <w:szCs w:val="20"/>
              </w:rPr>
            </w:pPr>
            <w:r w:rsidRPr="00F86798">
              <w:rPr>
                <w:rFonts w:ascii="Times New Roman" w:hAnsi="Times New Roman"/>
                <w:sz w:val="20"/>
                <w:szCs w:val="20"/>
              </w:rPr>
              <w:t>1) April Trip to Japan</w:t>
            </w:r>
            <w:r w:rsidRPr="00F86798">
              <w:rPr>
                <w:rFonts w:ascii="Times New Roman" w:hAnsi="Times New Roman"/>
                <w:sz w:val="20"/>
                <w:szCs w:val="20"/>
              </w:rPr>
              <w:br/>
              <w:t>2) MWI Pre-meeting</w:t>
            </w:r>
            <w:r w:rsidRPr="00F86798">
              <w:rPr>
                <w:rFonts w:ascii="Times New Roman" w:hAnsi="Times New Roman"/>
                <w:sz w:val="20"/>
                <w:szCs w:val="20"/>
              </w:rPr>
              <w:br/>
              <w:t>3) Annual Meeting Pre-meeting</w:t>
            </w:r>
          </w:p>
        </w:tc>
        <w:tc>
          <w:tcPr>
            <w:tcW w:w="3057" w:type="dxa"/>
          </w:tcPr>
          <w:p w14:paraId="084990D6" w14:textId="77777777" w:rsidR="005D2A30" w:rsidRPr="00F86798" w:rsidRDefault="005D2A30" w:rsidP="00FD3F75">
            <w:pPr>
              <w:rPr>
                <w:rFonts w:ascii="Times New Roman" w:hAnsi="Times New Roman"/>
                <w:sz w:val="20"/>
                <w:szCs w:val="20"/>
              </w:rPr>
            </w:pPr>
            <w:r w:rsidRPr="00F86798">
              <w:rPr>
                <w:rFonts w:ascii="Times New Roman" w:hAnsi="Times New Roman"/>
                <w:sz w:val="20"/>
                <w:szCs w:val="20"/>
              </w:rPr>
              <w:t>1) we don’t require any specific resources from the Executive Level. Although the President has been along in the past, we have been established long enough that this is not a requirement.  We will be finalizing the delegation early in February 2017 so please let us know if any executive members are interested in coming on the trip.</w:t>
            </w:r>
          </w:p>
          <w:p w14:paraId="09461872" w14:textId="77777777" w:rsidR="005D2A30" w:rsidRPr="00F86798" w:rsidRDefault="005D2A30" w:rsidP="00FD3F75">
            <w:pPr>
              <w:rPr>
                <w:rFonts w:ascii="Times New Roman" w:hAnsi="Times New Roman"/>
                <w:sz w:val="20"/>
                <w:szCs w:val="20"/>
              </w:rPr>
            </w:pPr>
          </w:p>
          <w:p w14:paraId="61247174" w14:textId="77777777" w:rsidR="005D2A30" w:rsidRPr="00F86798" w:rsidRDefault="005D2A30" w:rsidP="00FD3F75">
            <w:pPr>
              <w:rPr>
                <w:rFonts w:ascii="Times New Roman" w:hAnsi="Times New Roman"/>
                <w:sz w:val="20"/>
                <w:szCs w:val="20"/>
              </w:rPr>
            </w:pPr>
            <w:r w:rsidRPr="00F86798">
              <w:rPr>
                <w:rFonts w:ascii="Times New Roman" w:hAnsi="Times New Roman"/>
                <w:sz w:val="20"/>
                <w:szCs w:val="20"/>
              </w:rPr>
              <w:t>2) each year, we do have name tags made up by AIPLA Headquarters so there is some level of admin support used. This has generally run quite smoothly.</w:t>
            </w:r>
          </w:p>
          <w:p w14:paraId="4E215724" w14:textId="77777777" w:rsidR="005D2A30" w:rsidRPr="00F86798" w:rsidRDefault="005D2A30" w:rsidP="00FD3F75">
            <w:pPr>
              <w:rPr>
                <w:rFonts w:ascii="Times New Roman" w:hAnsi="Times New Roman"/>
                <w:sz w:val="20"/>
                <w:szCs w:val="20"/>
              </w:rPr>
            </w:pPr>
          </w:p>
          <w:p w14:paraId="7018DE69" w14:textId="77777777" w:rsidR="009A30BD" w:rsidRPr="00F86798" w:rsidRDefault="005D2A30" w:rsidP="00FD3F75">
            <w:pPr>
              <w:rPr>
                <w:rFonts w:ascii="Times New Roman" w:hAnsi="Times New Roman"/>
                <w:sz w:val="20"/>
                <w:szCs w:val="20"/>
              </w:rPr>
            </w:pPr>
            <w:r w:rsidRPr="00F86798">
              <w:rPr>
                <w:rFonts w:ascii="Times New Roman" w:hAnsi="Times New Roman"/>
                <w:sz w:val="20"/>
                <w:szCs w:val="20"/>
              </w:rPr>
              <w:t xml:space="preserve">3) we do host a reception in Japan during our trip and Dave Hill (Finnegan) has managed this aspect of the trip for the last many years. I believe that Dave Hill will be involved as </w:t>
            </w:r>
            <w:proofErr w:type="spellStart"/>
            <w:r w:rsidRPr="00F86798">
              <w:rPr>
                <w:rFonts w:ascii="Times New Roman" w:hAnsi="Times New Roman"/>
                <w:sz w:val="20"/>
                <w:szCs w:val="20"/>
              </w:rPr>
              <w:t>co-ordinator</w:t>
            </w:r>
            <w:proofErr w:type="spellEnd"/>
            <w:r w:rsidRPr="00F86798">
              <w:rPr>
                <w:rFonts w:ascii="Times New Roman" w:hAnsi="Times New Roman"/>
                <w:sz w:val="20"/>
                <w:szCs w:val="20"/>
              </w:rPr>
              <w:t xml:space="preserve"> again this </w:t>
            </w:r>
            <w:r w:rsidRPr="00F86798">
              <w:rPr>
                <w:rFonts w:ascii="Times New Roman" w:hAnsi="Times New Roman"/>
                <w:sz w:val="20"/>
                <w:szCs w:val="20"/>
              </w:rPr>
              <w:lastRenderedPageBreak/>
              <w:t xml:space="preserve">year. We are also looking at transitioning this event to another </w:t>
            </w:r>
            <w:proofErr w:type="spellStart"/>
            <w:r w:rsidRPr="00F86798">
              <w:rPr>
                <w:rFonts w:ascii="Times New Roman" w:hAnsi="Times New Roman"/>
                <w:sz w:val="20"/>
                <w:szCs w:val="20"/>
              </w:rPr>
              <w:t>co-ordinator</w:t>
            </w:r>
            <w:proofErr w:type="spellEnd"/>
            <w:r w:rsidRPr="00F86798">
              <w:rPr>
                <w:rFonts w:ascii="Times New Roman" w:hAnsi="Times New Roman"/>
                <w:sz w:val="20"/>
                <w:szCs w:val="20"/>
              </w:rPr>
              <w:t xml:space="preserve"> as Dave heads towards retirement.  I believe the main resource provided by AIPLA is funding for this event. In order to support this funding, we instituted sponsorships at each of the Annual and MWI meetings and these tend to generate a fair amount of money.</w:t>
            </w:r>
          </w:p>
        </w:tc>
        <w:tc>
          <w:tcPr>
            <w:tcW w:w="2161" w:type="dxa"/>
          </w:tcPr>
          <w:p w14:paraId="0519564A" w14:textId="77777777" w:rsidR="009A30BD" w:rsidRPr="00F86798" w:rsidRDefault="009A30BD" w:rsidP="00FD3F75">
            <w:pPr>
              <w:rPr>
                <w:rFonts w:ascii="Times New Roman" w:hAnsi="Times New Roman"/>
                <w:sz w:val="20"/>
                <w:szCs w:val="20"/>
              </w:rPr>
            </w:pPr>
          </w:p>
        </w:tc>
        <w:tc>
          <w:tcPr>
            <w:tcW w:w="1027" w:type="dxa"/>
            <w:tcMar>
              <w:top w:w="0" w:type="dxa"/>
              <w:left w:w="108" w:type="dxa"/>
              <w:bottom w:w="0" w:type="dxa"/>
              <w:right w:w="108" w:type="dxa"/>
            </w:tcMar>
            <w:vAlign w:val="center"/>
            <w:hideMark/>
          </w:tcPr>
          <w:p w14:paraId="380FF6FA" w14:textId="77777777" w:rsidR="009A30BD" w:rsidRPr="00F86798" w:rsidRDefault="009A30BD" w:rsidP="00FD3F75">
            <w:pPr>
              <w:rPr>
                <w:rFonts w:ascii="Times New Roman" w:hAnsi="Times New Roman"/>
              </w:rPr>
            </w:pPr>
            <w:r w:rsidRPr="00F86798">
              <w:rPr>
                <w:rFonts w:ascii="Times New Roman" w:hAnsi="Times New Roman"/>
                <w:sz w:val="20"/>
                <w:szCs w:val="20"/>
              </w:rPr>
              <w:t xml:space="preserve">Neil </w:t>
            </w:r>
          </w:p>
        </w:tc>
        <w:tc>
          <w:tcPr>
            <w:tcW w:w="1340" w:type="dxa"/>
            <w:noWrap/>
            <w:tcMar>
              <w:top w:w="0" w:type="dxa"/>
              <w:left w:w="108" w:type="dxa"/>
              <w:bottom w:w="0" w:type="dxa"/>
              <w:right w:w="108" w:type="dxa"/>
            </w:tcMar>
            <w:vAlign w:val="center"/>
            <w:hideMark/>
          </w:tcPr>
          <w:p w14:paraId="5782A119" w14:textId="77777777" w:rsidR="009A30BD" w:rsidRPr="00F86798" w:rsidRDefault="005D2A30" w:rsidP="00FD3F75">
            <w:pPr>
              <w:rPr>
                <w:rFonts w:ascii="Times New Roman" w:hAnsi="Times New Roman"/>
                <w:sz w:val="20"/>
                <w:szCs w:val="20"/>
              </w:rPr>
            </w:pPr>
            <w:r w:rsidRPr="00F86798">
              <w:rPr>
                <w:rFonts w:ascii="Times New Roman" w:hAnsi="Times New Roman"/>
                <w:sz w:val="20"/>
                <w:szCs w:val="20"/>
              </w:rPr>
              <w:t>1/12/2017</w:t>
            </w:r>
          </w:p>
          <w:p w14:paraId="496B1279" w14:textId="77777777" w:rsidR="005D2A30" w:rsidRPr="00F86798" w:rsidRDefault="005D2A30" w:rsidP="00FD3F75">
            <w:pPr>
              <w:rPr>
                <w:rFonts w:ascii="Times New Roman" w:hAnsi="Times New Roman"/>
              </w:rPr>
            </w:pPr>
          </w:p>
        </w:tc>
      </w:tr>
      <w:tr w:rsidR="00F86798" w:rsidRPr="00F86798" w14:paraId="27BDADE0" w14:textId="77777777" w:rsidTr="00E07410">
        <w:trPr>
          <w:trHeight w:val="3337"/>
          <w:jc w:val="center"/>
        </w:trPr>
        <w:tc>
          <w:tcPr>
            <w:tcW w:w="1970" w:type="dxa"/>
            <w:tcMar>
              <w:top w:w="0" w:type="dxa"/>
              <w:left w:w="108" w:type="dxa"/>
              <w:bottom w:w="0" w:type="dxa"/>
              <w:right w:w="108" w:type="dxa"/>
            </w:tcMar>
            <w:vAlign w:val="center"/>
            <w:hideMark/>
          </w:tcPr>
          <w:p w14:paraId="3084F834" w14:textId="77777777" w:rsidR="009A30BD" w:rsidRPr="00F86798" w:rsidRDefault="009A30BD" w:rsidP="00FD3F75">
            <w:pPr>
              <w:rPr>
                <w:rFonts w:ascii="Times New Roman" w:hAnsi="Times New Roman"/>
                <w:b/>
                <w:i/>
                <w:sz w:val="20"/>
                <w:szCs w:val="20"/>
              </w:rPr>
            </w:pPr>
            <w:r w:rsidRPr="00F86798">
              <w:rPr>
                <w:rFonts w:ascii="Times New Roman" w:hAnsi="Times New Roman"/>
                <w:b/>
                <w:i/>
                <w:sz w:val="20"/>
                <w:szCs w:val="20"/>
              </w:rPr>
              <w:lastRenderedPageBreak/>
              <w:t>IP Practice in Latin America</w:t>
            </w:r>
          </w:p>
          <w:p w14:paraId="78329FE1" w14:textId="77777777" w:rsidR="00035899" w:rsidRPr="00F86798" w:rsidRDefault="00035899" w:rsidP="00FD3F75">
            <w:pPr>
              <w:rPr>
                <w:rFonts w:ascii="Times New Roman" w:hAnsi="Times New Roman"/>
                <w:sz w:val="16"/>
                <w:szCs w:val="20"/>
              </w:rPr>
            </w:pPr>
            <w:r w:rsidRPr="00F86798">
              <w:rPr>
                <w:rFonts w:ascii="Times New Roman" w:hAnsi="Times New Roman"/>
                <w:sz w:val="16"/>
                <w:szCs w:val="20"/>
              </w:rPr>
              <w:t xml:space="preserve">Co-Chair:  </w:t>
            </w:r>
            <w:r w:rsidR="00A91843" w:rsidRPr="00F86798">
              <w:rPr>
                <w:rFonts w:ascii="Times New Roman" w:hAnsi="Times New Roman"/>
                <w:sz w:val="16"/>
                <w:szCs w:val="20"/>
              </w:rPr>
              <w:t>Eugenio Perez</w:t>
            </w:r>
          </w:p>
          <w:p w14:paraId="492C7565" w14:textId="77777777" w:rsidR="00035899" w:rsidRPr="00F86798" w:rsidRDefault="00035899" w:rsidP="00FD3F75">
            <w:pPr>
              <w:rPr>
                <w:rFonts w:ascii="Times New Roman" w:hAnsi="Times New Roman"/>
                <w:sz w:val="16"/>
                <w:szCs w:val="20"/>
              </w:rPr>
            </w:pPr>
            <w:r w:rsidRPr="00F86798">
              <w:rPr>
                <w:rFonts w:ascii="Times New Roman" w:hAnsi="Times New Roman"/>
                <w:sz w:val="16"/>
                <w:szCs w:val="20"/>
              </w:rPr>
              <w:t xml:space="preserve">Co-Chair: </w:t>
            </w:r>
            <w:r w:rsidR="00A91843" w:rsidRPr="00F86798">
              <w:rPr>
                <w:rFonts w:ascii="Times New Roman" w:hAnsi="Times New Roman"/>
                <w:sz w:val="16"/>
                <w:szCs w:val="20"/>
              </w:rPr>
              <w:t xml:space="preserve"> Ury Fischer</w:t>
            </w:r>
          </w:p>
          <w:p w14:paraId="49A08ADE" w14:textId="71971FF4" w:rsidR="00035899" w:rsidRPr="00F86798" w:rsidRDefault="00035899" w:rsidP="00FD3F75">
            <w:pPr>
              <w:rPr>
                <w:rFonts w:ascii="Times New Roman" w:hAnsi="Times New Roman"/>
                <w:b/>
                <w:sz w:val="20"/>
                <w:szCs w:val="20"/>
              </w:rPr>
            </w:pPr>
            <w:r w:rsidRPr="00F86798">
              <w:rPr>
                <w:rFonts w:ascii="Times New Roman" w:hAnsi="Times New Roman"/>
                <w:sz w:val="16"/>
                <w:szCs w:val="20"/>
              </w:rPr>
              <w:t xml:space="preserve">Board Liaison: </w:t>
            </w:r>
            <w:r w:rsidR="003936D5" w:rsidRPr="00F86798">
              <w:rPr>
                <w:rFonts w:ascii="Times New Roman" w:hAnsi="Times New Roman"/>
                <w:sz w:val="16"/>
                <w:szCs w:val="20"/>
              </w:rPr>
              <w:t>Patrick Coyne</w:t>
            </w:r>
          </w:p>
          <w:p w14:paraId="2EFC450F" w14:textId="77777777" w:rsidR="00035899" w:rsidRPr="00F86798" w:rsidRDefault="00035899" w:rsidP="00FD3F75">
            <w:pPr>
              <w:rPr>
                <w:b/>
                <w:i/>
              </w:rPr>
            </w:pPr>
          </w:p>
        </w:tc>
        <w:tc>
          <w:tcPr>
            <w:tcW w:w="4863" w:type="dxa"/>
            <w:tcMar>
              <w:top w:w="0" w:type="dxa"/>
              <w:left w:w="108" w:type="dxa"/>
              <w:bottom w:w="0" w:type="dxa"/>
              <w:right w:w="108" w:type="dxa"/>
            </w:tcMar>
            <w:vAlign w:val="bottom"/>
            <w:hideMark/>
          </w:tcPr>
          <w:p w14:paraId="10AD4F79" w14:textId="08E3AE69" w:rsidR="004330C2" w:rsidRPr="00F86798" w:rsidRDefault="009A30BD" w:rsidP="004330C2">
            <w:pPr>
              <w:rPr>
                <w:rFonts w:ascii="Times New Roman" w:hAnsi="Times New Roman"/>
                <w:sz w:val="20"/>
                <w:szCs w:val="20"/>
              </w:rPr>
            </w:pPr>
            <w:r w:rsidRPr="00F86798">
              <w:rPr>
                <w:rFonts w:ascii="Times New Roman" w:hAnsi="Times New Roman"/>
                <w:sz w:val="20"/>
                <w:szCs w:val="20"/>
              </w:rPr>
              <w:t>1) T</w:t>
            </w:r>
            <w:r w:rsidR="004330C2" w:rsidRPr="00F86798">
              <w:rPr>
                <w:rFonts w:ascii="Times New Roman" w:hAnsi="Times New Roman"/>
                <w:sz w:val="20"/>
                <w:szCs w:val="20"/>
              </w:rPr>
              <w:t>o organize a delegation trip to Brazil to visit local IP associations, the INPI (patent and trademark office), specialized courts, American Chamber of Commerce, and other Brazilian IP stakeholders.  The trip will also coincide with the annual meeting of the Brazilian IP association where our delegation will engage practitioners from all of Latin America in educational programs and outreach</w:t>
            </w:r>
          </w:p>
          <w:p w14:paraId="3F08FB18" w14:textId="6AD4D7B5" w:rsidR="004330C2" w:rsidRPr="00F86798" w:rsidRDefault="004330C2" w:rsidP="004330C2">
            <w:pPr>
              <w:rPr>
                <w:rFonts w:ascii="Times New Roman" w:hAnsi="Times New Roman"/>
                <w:sz w:val="20"/>
                <w:szCs w:val="20"/>
              </w:rPr>
            </w:pPr>
          </w:p>
          <w:p w14:paraId="6EB90404" w14:textId="77777777" w:rsidR="004330C2" w:rsidRPr="00F86798" w:rsidRDefault="009A30BD" w:rsidP="004330C2">
            <w:pPr>
              <w:rPr>
                <w:rFonts w:ascii="Times New Roman" w:hAnsi="Times New Roman"/>
                <w:sz w:val="20"/>
                <w:szCs w:val="20"/>
              </w:rPr>
            </w:pPr>
            <w:r w:rsidRPr="00F86798">
              <w:rPr>
                <w:rFonts w:ascii="Times New Roman" w:hAnsi="Times New Roman"/>
                <w:sz w:val="20"/>
                <w:szCs w:val="20"/>
              </w:rPr>
              <w:t xml:space="preserve">2) </w:t>
            </w:r>
            <w:r w:rsidR="004330C2" w:rsidRPr="00F86798">
              <w:rPr>
                <w:rFonts w:ascii="Times New Roman" w:hAnsi="Times New Roman"/>
                <w:sz w:val="20"/>
                <w:szCs w:val="20"/>
              </w:rPr>
              <w:t>To coordinate a joint CLE program between AIPLA and ASIPI (the Latin American counterpart of AIPLA) to expose ASIPI members to the benefits of joining AIPLA</w:t>
            </w:r>
          </w:p>
          <w:p w14:paraId="1EF22532" w14:textId="74B86B61" w:rsidR="009A30BD" w:rsidRPr="00F86798" w:rsidRDefault="009A30BD">
            <w:r w:rsidRPr="00F86798">
              <w:rPr>
                <w:rFonts w:ascii="Times New Roman" w:hAnsi="Times New Roman"/>
                <w:sz w:val="20"/>
                <w:szCs w:val="20"/>
              </w:rPr>
              <w:br/>
              <w:t xml:space="preserve">3) </w:t>
            </w:r>
            <w:r w:rsidR="004330C2" w:rsidRPr="00F86798">
              <w:rPr>
                <w:rFonts w:ascii="Times New Roman" w:hAnsi="Times New Roman"/>
                <w:sz w:val="20"/>
                <w:szCs w:val="20"/>
              </w:rPr>
              <w:t>Continue to schedule joint CLE programs at stated AIPLA meetings to engage our committee members, members of other committees, and new members, and to educate US members on practice in Latin America and vice-versa</w:t>
            </w:r>
          </w:p>
        </w:tc>
        <w:tc>
          <w:tcPr>
            <w:tcW w:w="3057" w:type="dxa"/>
          </w:tcPr>
          <w:p w14:paraId="4A89B359" w14:textId="77777777" w:rsidR="009A30BD" w:rsidRPr="00F86798" w:rsidRDefault="009A30BD" w:rsidP="00FD3F75">
            <w:pPr>
              <w:rPr>
                <w:rFonts w:ascii="Times New Roman" w:hAnsi="Times New Roman"/>
                <w:sz w:val="20"/>
                <w:szCs w:val="20"/>
              </w:rPr>
            </w:pPr>
          </w:p>
        </w:tc>
        <w:tc>
          <w:tcPr>
            <w:tcW w:w="2161" w:type="dxa"/>
          </w:tcPr>
          <w:p w14:paraId="1FB2426A" w14:textId="77777777" w:rsidR="009A30BD" w:rsidRPr="00F86798" w:rsidRDefault="009A30BD" w:rsidP="00FD3F75">
            <w:pPr>
              <w:rPr>
                <w:rFonts w:ascii="Times New Roman" w:hAnsi="Times New Roman"/>
                <w:sz w:val="20"/>
                <w:szCs w:val="20"/>
              </w:rPr>
            </w:pPr>
          </w:p>
        </w:tc>
        <w:tc>
          <w:tcPr>
            <w:tcW w:w="1027" w:type="dxa"/>
            <w:noWrap/>
            <w:tcMar>
              <w:top w:w="0" w:type="dxa"/>
              <w:left w:w="108" w:type="dxa"/>
              <w:bottom w:w="0" w:type="dxa"/>
              <w:right w:w="108" w:type="dxa"/>
            </w:tcMar>
            <w:vAlign w:val="center"/>
            <w:hideMark/>
          </w:tcPr>
          <w:p w14:paraId="14AA9143" w14:textId="61FC5841" w:rsidR="009A30BD" w:rsidRPr="00F86798" w:rsidRDefault="003D6817" w:rsidP="00FD3F75">
            <w:pPr>
              <w:rPr>
                <w:rFonts w:ascii="Times New Roman" w:hAnsi="Times New Roman"/>
              </w:rPr>
            </w:pPr>
            <w:r w:rsidRPr="00F86798">
              <w:rPr>
                <w:rFonts w:ascii="Times New Roman" w:hAnsi="Times New Roman"/>
                <w:sz w:val="20"/>
                <w:szCs w:val="20"/>
              </w:rPr>
              <w:t>Ury Fischer</w:t>
            </w:r>
          </w:p>
        </w:tc>
        <w:tc>
          <w:tcPr>
            <w:tcW w:w="1340" w:type="dxa"/>
            <w:noWrap/>
            <w:tcMar>
              <w:top w:w="0" w:type="dxa"/>
              <w:left w:w="108" w:type="dxa"/>
              <w:bottom w:w="0" w:type="dxa"/>
              <w:right w:w="108" w:type="dxa"/>
            </w:tcMar>
            <w:vAlign w:val="center"/>
            <w:hideMark/>
          </w:tcPr>
          <w:p w14:paraId="6E936605" w14:textId="28D2A4BC" w:rsidR="009A30BD" w:rsidRPr="00F86798" w:rsidRDefault="009A30BD">
            <w:pPr>
              <w:rPr>
                <w:rFonts w:ascii="Times New Roman" w:hAnsi="Times New Roman"/>
              </w:rPr>
            </w:pPr>
            <w:r w:rsidRPr="00F86798">
              <w:rPr>
                <w:rFonts w:ascii="Times New Roman" w:hAnsi="Times New Roman"/>
                <w:sz w:val="20"/>
                <w:szCs w:val="20"/>
              </w:rPr>
              <w:t>1</w:t>
            </w:r>
            <w:r w:rsidR="003D6817" w:rsidRPr="00F86798">
              <w:rPr>
                <w:rFonts w:ascii="Times New Roman" w:hAnsi="Times New Roman"/>
                <w:sz w:val="20"/>
                <w:szCs w:val="20"/>
              </w:rPr>
              <w:t>2/4/2018</w:t>
            </w:r>
          </w:p>
        </w:tc>
      </w:tr>
      <w:tr w:rsidR="00F86798" w:rsidRPr="00F86798" w14:paraId="36AF2E3E" w14:textId="77777777" w:rsidTr="00E07410">
        <w:trPr>
          <w:trHeight w:val="600"/>
          <w:jc w:val="center"/>
        </w:trPr>
        <w:tc>
          <w:tcPr>
            <w:tcW w:w="1970" w:type="dxa"/>
            <w:tcMar>
              <w:top w:w="0" w:type="dxa"/>
              <w:left w:w="108" w:type="dxa"/>
              <w:bottom w:w="0" w:type="dxa"/>
              <w:right w:w="108" w:type="dxa"/>
            </w:tcMar>
            <w:vAlign w:val="center"/>
          </w:tcPr>
          <w:p w14:paraId="32C43F1F" w14:textId="77777777" w:rsidR="002C0E3E" w:rsidRPr="00F86798" w:rsidRDefault="002C0E3E" w:rsidP="00FD3F75">
            <w:pPr>
              <w:rPr>
                <w:rFonts w:ascii="Times New Roman" w:hAnsi="Times New Roman"/>
                <w:b/>
                <w:i/>
                <w:sz w:val="20"/>
                <w:szCs w:val="20"/>
              </w:rPr>
            </w:pPr>
            <w:r w:rsidRPr="00F86798">
              <w:rPr>
                <w:rFonts w:ascii="Times New Roman" w:hAnsi="Times New Roman"/>
                <w:b/>
                <w:i/>
                <w:sz w:val="20"/>
                <w:szCs w:val="20"/>
              </w:rPr>
              <w:t>IP Practice in Europe</w:t>
            </w:r>
          </w:p>
          <w:p w14:paraId="2DB64C73" w14:textId="77777777" w:rsidR="002C0E3E" w:rsidRPr="00F86798" w:rsidRDefault="002C0E3E" w:rsidP="00FD3F75">
            <w:pPr>
              <w:rPr>
                <w:rFonts w:ascii="Times New Roman" w:hAnsi="Times New Roman"/>
                <w:sz w:val="16"/>
                <w:szCs w:val="20"/>
              </w:rPr>
            </w:pPr>
            <w:r w:rsidRPr="00F86798">
              <w:rPr>
                <w:rFonts w:ascii="Times New Roman" w:hAnsi="Times New Roman"/>
                <w:sz w:val="16"/>
                <w:szCs w:val="20"/>
              </w:rPr>
              <w:t xml:space="preserve">Co-Chair: </w:t>
            </w:r>
            <w:r w:rsidR="00A91843" w:rsidRPr="00F86798">
              <w:rPr>
                <w:rFonts w:ascii="Times New Roman" w:hAnsi="Times New Roman"/>
                <w:sz w:val="16"/>
                <w:szCs w:val="20"/>
              </w:rPr>
              <w:t>Kathleen Lemieux</w:t>
            </w:r>
          </w:p>
          <w:p w14:paraId="459F967E" w14:textId="2DD0BB74" w:rsidR="002C0E3E" w:rsidRPr="00F86798" w:rsidRDefault="002C0E3E" w:rsidP="00FD3F75">
            <w:pPr>
              <w:rPr>
                <w:rFonts w:ascii="Times New Roman" w:hAnsi="Times New Roman"/>
                <w:sz w:val="16"/>
                <w:szCs w:val="20"/>
              </w:rPr>
            </w:pPr>
            <w:r w:rsidRPr="00F86798">
              <w:rPr>
                <w:rFonts w:ascii="Times New Roman" w:hAnsi="Times New Roman"/>
                <w:sz w:val="16"/>
                <w:szCs w:val="20"/>
              </w:rPr>
              <w:t xml:space="preserve">Co-Chair: </w:t>
            </w:r>
            <w:r w:rsidR="003936D5" w:rsidRPr="00F86798">
              <w:rPr>
                <w:rFonts w:ascii="Times New Roman" w:hAnsi="Times New Roman"/>
                <w:sz w:val="16"/>
                <w:szCs w:val="20"/>
              </w:rPr>
              <w:t>Ray Farrell</w:t>
            </w:r>
          </w:p>
          <w:p w14:paraId="165D3AE4" w14:textId="4004EB6F" w:rsidR="002C0E3E" w:rsidRPr="00F86798" w:rsidRDefault="002C0E3E" w:rsidP="00FD3F75">
            <w:pPr>
              <w:rPr>
                <w:rFonts w:ascii="Times New Roman" w:hAnsi="Times New Roman"/>
                <w:b/>
                <w:sz w:val="20"/>
                <w:szCs w:val="20"/>
              </w:rPr>
            </w:pPr>
            <w:r w:rsidRPr="00F86798">
              <w:rPr>
                <w:rFonts w:ascii="Times New Roman" w:hAnsi="Times New Roman"/>
                <w:sz w:val="16"/>
                <w:szCs w:val="20"/>
              </w:rPr>
              <w:t xml:space="preserve">Board Liaison: </w:t>
            </w:r>
            <w:r w:rsidR="003936D5" w:rsidRPr="00F86798">
              <w:rPr>
                <w:rFonts w:ascii="Times New Roman" w:hAnsi="Times New Roman"/>
                <w:sz w:val="16"/>
                <w:szCs w:val="20"/>
              </w:rPr>
              <w:t>John Osha</w:t>
            </w:r>
          </w:p>
          <w:p w14:paraId="11A8EB83" w14:textId="77777777" w:rsidR="002C0E3E" w:rsidRPr="00F86798" w:rsidRDefault="002C0E3E" w:rsidP="00FD3F75">
            <w:pPr>
              <w:rPr>
                <w:rFonts w:ascii="Times New Roman" w:hAnsi="Times New Roman"/>
                <w:b/>
                <w:i/>
                <w:sz w:val="20"/>
                <w:szCs w:val="20"/>
              </w:rPr>
            </w:pPr>
          </w:p>
        </w:tc>
        <w:tc>
          <w:tcPr>
            <w:tcW w:w="4863" w:type="dxa"/>
            <w:tcMar>
              <w:top w:w="0" w:type="dxa"/>
              <w:left w:w="108" w:type="dxa"/>
              <w:bottom w:w="0" w:type="dxa"/>
              <w:right w:w="108" w:type="dxa"/>
            </w:tcMar>
            <w:vAlign w:val="center"/>
          </w:tcPr>
          <w:p w14:paraId="185FBA4A" w14:textId="77A1A273" w:rsidR="002C0E3E" w:rsidRPr="00F86798" w:rsidRDefault="002C0E3E" w:rsidP="00FD3F75">
            <w:pPr>
              <w:spacing w:line="276" w:lineRule="auto"/>
              <w:rPr>
                <w:rFonts w:ascii="Times New Roman" w:hAnsi="Times New Roman"/>
                <w:sz w:val="20"/>
                <w:szCs w:val="24"/>
              </w:rPr>
            </w:pPr>
            <w:r w:rsidRPr="00F86798">
              <w:rPr>
                <w:rFonts w:ascii="Times New Roman" w:hAnsi="Times New Roman"/>
                <w:sz w:val="20"/>
                <w:szCs w:val="24"/>
              </w:rPr>
              <w:t xml:space="preserve">1. </w:t>
            </w:r>
            <w:r w:rsidR="00F16DA1" w:rsidRPr="00F86798">
              <w:rPr>
                <w:rFonts w:ascii="Times New Roman" w:hAnsi="Times New Roman"/>
                <w:sz w:val="20"/>
                <w:szCs w:val="20"/>
              </w:rPr>
              <w:t xml:space="preserve">Creation </w:t>
            </w:r>
            <w:r w:rsidR="00F16DA1" w:rsidRPr="00F86798">
              <w:rPr>
                <w:rFonts w:ascii="Times New Roman" w:eastAsia="Times New Roman" w:hAnsi="Times New Roman"/>
                <w:sz w:val="20"/>
                <w:szCs w:val="20"/>
              </w:rPr>
              <w:t>of subcommittees to increase active participation by Committee members and seek to engage this participation to foster active and more consistent recruiting and mentoring; one way of possibly increasing participation in offering additional roles to foreign members of our committee</w:t>
            </w:r>
            <w:r w:rsidRPr="00F86798">
              <w:rPr>
                <w:rFonts w:ascii="Times New Roman" w:hAnsi="Times New Roman"/>
                <w:sz w:val="20"/>
                <w:szCs w:val="24"/>
              </w:rPr>
              <w:br/>
            </w:r>
          </w:p>
          <w:p w14:paraId="2B7A571D" w14:textId="3F3D5650" w:rsidR="002C0E3E" w:rsidRPr="00F86798" w:rsidRDefault="002C0E3E" w:rsidP="000A735D">
            <w:pPr>
              <w:spacing w:line="276" w:lineRule="auto"/>
              <w:rPr>
                <w:rFonts w:ascii="Times New Roman" w:hAnsi="Times New Roman"/>
                <w:sz w:val="24"/>
                <w:szCs w:val="24"/>
              </w:rPr>
            </w:pPr>
            <w:r w:rsidRPr="00F86798">
              <w:rPr>
                <w:rFonts w:ascii="Times New Roman" w:hAnsi="Times New Roman"/>
                <w:sz w:val="20"/>
                <w:szCs w:val="24"/>
              </w:rPr>
              <w:lastRenderedPageBreak/>
              <w:t xml:space="preserve">2. </w:t>
            </w:r>
            <w:r w:rsidR="000A735D" w:rsidRPr="00F86798">
              <w:rPr>
                <w:rFonts w:ascii="Times New Roman" w:eastAsia="Times New Roman" w:hAnsi="Times New Roman"/>
                <w:sz w:val="20"/>
                <w:szCs w:val="20"/>
              </w:rPr>
              <w:t>Strengthen our relationships with some of the key associations with which we already have relationships, including GRUR/AIPPI-DE, CIPA, and CNCPI in particular</w:t>
            </w:r>
          </w:p>
        </w:tc>
        <w:tc>
          <w:tcPr>
            <w:tcW w:w="3057" w:type="dxa"/>
          </w:tcPr>
          <w:p w14:paraId="0F6CD026"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lastRenderedPageBreak/>
              <w:t>At least one Board Member for the trip to EP scheduled between Jun 11 and June 16 22017 if possible</w:t>
            </w:r>
          </w:p>
          <w:p w14:paraId="5C7A08C3" w14:textId="77777777" w:rsidR="002C0E3E" w:rsidRPr="00F86798" w:rsidRDefault="002C0E3E" w:rsidP="00FD3F75">
            <w:pPr>
              <w:spacing w:line="276" w:lineRule="auto"/>
              <w:rPr>
                <w:rFonts w:ascii="Times New Roman" w:hAnsi="Times New Roman"/>
                <w:sz w:val="20"/>
                <w:szCs w:val="20"/>
              </w:rPr>
            </w:pPr>
          </w:p>
          <w:p w14:paraId="50AEFB34" w14:textId="77777777" w:rsidR="002C0E3E" w:rsidRPr="00F86798" w:rsidRDefault="002C0E3E" w:rsidP="00FD3F75">
            <w:pPr>
              <w:spacing w:line="276" w:lineRule="auto"/>
              <w:rPr>
                <w:rFonts w:ascii="Times New Roman" w:hAnsi="Times New Roman"/>
                <w:sz w:val="20"/>
                <w:szCs w:val="20"/>
              </w:rPr>
            </w:pPr>
          </w:p>
          <w:p w14:paraId="63E7D5FA"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lastRenderedPageBreak/>
              <w:t>Additional resources may be needed in view of unfolding and execution of step 3) and implementation of step 6)</w:t>
            </w:r>
          </w:p>
          <w:p w14:paraId="5008BABA" w14:textId="77777777" w:rsidR="002C0E3E" w:rsidRPr="00F86798" w:rsidRDefault="002C0E3E" w:rsidP="00FD3F75">
            <w:pPr>
              <w:spacing w:line="276" w:lineRule="auto"/>
              <w:rPr>
                <w:rFonts w:ascii="Times New Roman" w:hAnsi="Times New Roman"/>
                <w:sz w:val="20"/>
                <w:szCs w:val="20"/>
              </w:rPr>
            </w:pPr>
          </w:p>
          <w:p w14:paraId="79F0426A" w14:textId="77777777" w:rsidR="002C0E3E" w:rsidRPr="00F86798" w:rsidRDefault="002C0E3E" w:rsidP="00FD3F75">
            <w:pPr>
              <w:spacing w:line="276" w:lineRule="auto"/>
              <w:jc w:val="center"/>
              <w:rPr>
                <w:sz w:val="20"/>
                <w:szCs w:val="20"/>
              </w:rPr>
            </w:pPr>
          </w:p>
        </w:tc>
        <w:tc>
          <w:tcPr>
            <w:tcW w:w="2161" w:type="dxa"/>
          </w:tcPr>
          <w:p w14:paraId="1130DC57"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lastRenderedPageBreak/>
              <w:t>1) Committee Meeting re Brexit and UPC development with EPO Vice President during Midwinter</w:t>
            </w:r>
          </w:p>
          <w:p w14:paraId="1A81A497"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lastRenderedPageBreak/>
              <w:t xml:space="preserve">(1-hr Non-CLE Session- joint with harmonization Task force) </w:t>
            </w:r>
          </w:p>
          <w:p w14:paraId="7A93E40F" w14:textId="77777777" w:rsidR="002C0E3E" w:rsidRPr="00F86798" w:rsidRDefault="002C0E3E" w:rsidP="00FD3F75">
            <w:pPr>
              <w:spacing w:line="276" w:lineRule="auto"/>
              <w:rPr>
                <w:rFonts w:ascii="Times New Roman" w:hAnsi="Times New Roman"/>
                <w:sz w:val="20"/>
                <w:szCs w:val="20"/>
              </w:rPr>
            </w:pPr>
          </w:p>
          <w:p w14:paraId="16A0FDED"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2) Periodical (monthly or bimonthly) email to members with updates from EP (starting January 2017)</w:t>
            </w:r>
          </w:p>
          <w:p w14:paraId="393A24EC" w14:textId="77777777" w:rsidR="002C0E3E" w:rsidRPr="00F86798" w:rsidRDefault="002C0E3E" w:rsidP="00FD3F75">
            <w:pPr>
              <w:spacing w:line="276" w:lineRule="auto"/>
              <w:rPr>
                <w:rFonts w:ascii="Times New Roman" w:hAnsi="Times New Roman"/>
                <w:sz w:val="20"/>
                <w:szCs w:val="20"/>
              </w:rPr>
            </w:pPr>
          </w:p>
          <w:p w14:paraId="06A73194"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3) Contacts with EP associations to schedule meetings during the EP trip 2017 and/or to verify interest and forms of ongoing exchanges/collaborations (January 2017-June 2017)</w:t>
            </w:r>
          </w:p>
          <w:p w14:paraId="5725A4F3" w14:textId="77777777" w:rsidR="002C0E3E" w:rsidRPr="00F86798" w:rsidRDefault="002C0E3E" w:rsidP="00FD3F75">
            <w:pPr>
              <w:spacing w:line="276" w:lineRule="auto"/>
              <w:rPr>
                <w:rFonts w:ascii="Times New Roman" w:hAnsi="Times New Roman"/>
                <w:sz w:val="20"/>
                <w:szCs w:val="20"/>
              </w:rPr>
            </w:pPr>
          </w:p>
          <w:p w14:paraId="5A35E23B"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4) Committee Meeting re tensions between US and EP system and possibly other systems during Spring Meeting</w:t>
            </w:r>
          </w:p>
          <w:p w14:paraId="6034D71C"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(2hr CLE Session joint with Education Committee, and possibly IPP in China and IPP in JP committees)</w:t>
            </w:r>
          </w:p>
          <w:p w14:paraId="662D39AB" w14:textId="77777777" w:rsidR="002C0E3E" w:rsidRPr="00F86798" w:rsidRDefault="002C0E3E" w:rsidP="00FD3F75">
            <w:pPr>
              <w:spacing w:line="276" w:lineRule="auto"/>
              <w:rPr>
                <w:rFonts w:ascii="Times New Roman" w:hAnsi="Times New Roman"/>
                <w:sz w:val="20"/>
                <w:szCs w:val="20"/>
              </w:rPr>
            </w:pPr>
          </w:p>
          <w:p w14:paraId="700A2F8F"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 xml:space="preserve">5) Trip to Europe 2017 to meet with the EPO, attend </w:t>
            </w:r>
            <w:r w:rsidRPr="00F86798">
              <w:rPr>
                <w:rFonts w:ascii="Times New Roman" w:hAnsi="Times New Roman"/>
                <w:sz w:val="20"/>
                <w:szCs w:val="20"/>
              </w:rPr>
              <w:lastRenderedPageBreak/>
              <w:t>the EP inventor’s aware and meet various EP organizations to be possibly framed within 3)</w:t>
            </w:r>
          </w:p>
          <w:p w14:paraId="51CF6401" w14:textId="77777777" w:rsidR="002C0E3E" w:rsidRPr="00F86798" w:rsidRDefault="002C0E3E" w:rsidP="00FD3F75">
            <w:pPr>
              <w:spacing w:line="276" w:lineRule="auto"/>
              <w:rPr>
                <w:rFonts w:ascii="Times New Roman" w:hAnsi="Times New Roman"/>
                <w:sz w:val="20"/>
                <w:szCs w:val="20"/>
              </w:rPr>
            </w:pPr>
          </w:p>
          <w:p w14:paraId="1C3C594D"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 xml:space="preserve">6) Program re UPC (possibly mock trial) during Annual Meeting 2017 </w:t>
            </w:r>
          </w:p>
          <w:p w14:paraId="523A97C4" w14:textId="77777777" w:rsidR="002C0E3E" w:rsidRPr="00F86798" w:rsidRDefault="002C0E3E" w:rsidP="00FD3F75">
            <w:pPr>
              <w:spacing w:line="276" w:lineRule="auto"/>
              <w:rPr>
                <w:rFonts w:ascii="Times New Roman" w:hAnsi="Times New Roman"/>
                <w:sz w:val="20"/>
                <w:szCs w:val="20"/>
              </w:rPr>
            </w:pPr>
            <w:r w:rsidRPr="00F86798">
              <w:rPr>
                <w:rFonts w:ascii="Times New Roman" w:hAnsi="Times New Roman"/>
                <w:sz w:val="20"/>
                <w:szCs w:val="20"/>
              </w:rPr>
              <w:t xml:space="preserve"> </w:t>
            </w:r>
          </w:p>
        </w:tc>
        <w:tc>
          <w:tcPr>
            <w:tcW w:w="1027" w:type="dxa"/>
            <w:noWrap/>
            <w:tcMar>
              <w:top w:w="0" w:type="dxa"/>
              <w:left w:w="108" w:type="dxa"/>
              <w:bottom w:w="0" w:type="dxa"/>
              <w:right w:w="108" w:type="dxa"/>
            </w:tcMar>
            <w:vAlign w:val="center"/>
          </w:tcPr>
          <w:p w14:paraId="2CDD2E45" w14:textId="2F24FDFA" w:rsidR="002C0E3E" w:rsidRPr="00F86798" w:rsidRDefault="00770831" w:rsidP="00FD3F75">
            <w:pPr>
              <w:rPr>
                <w:rFonts w:ascii="Times New Roman" w:hAnsi="Times New Roman"/>
                <w:sz w:val="20"/>
                <w:szCs w:val="20"/>
              </w:rPr>
            </w:pPr>
            <w:r w:rsidRPr="00F86798">
              <w:rPr>
                <w:rFonts w:ascii="Times New Roman" w:hAnsi="Times New Roman"/>
                <w:sz w:val="20"/>
                <w:szCs w:val="20"/>
              </w:rPr>
              <w:lastRenderedPageBreak/>
              <w:t>Chen Wang</w:t>
            </w:r>
          </w:p>
        </w:tc>
        <w:tc>
          <w:tcPr>
            <w:tcW w:w="1340" w:type="dxa"/>
            <w:noWrap/>
            <w:tcMar>
              <w:top w:w="0" w:type="dxa"/>
              <w:left w:w="108" w:type="dxa"/>
              <w:bottom w:w="0" w:type="dxa"/>
              <w:right w:w="108" w:type="dxa"/>
            </w:tcMar>
            <w:vAlign w:val="center"/>
          </w:tcPr>
          <w:p w14:paraId="3C44CE68" w14:textId="39301B2A" w:rsidR="002C0E3E" w:rsidRPr="00F86798" w:rsidRDefault="00770831" w:rsidP="00FD3F75">
            <w:pPr>
              <w:rPr>
                <w:rFonts w:ascii="Times New Roman" w:hAnsi="Times New Roman"/>
                <w:sz w:val="20"/>
                <w:szCs w:val="20"/>
              </w:rPr>
            </w:pPr>
            <w:r w:rsidRPr="00F86798">
              <w:rPr>
                <w:rFonts w:ascii="Times New Roman" w:hAnsi="Times New Roman"/>
                <w:sz w:val="20"/>
                <w:szCs w:val="20"/>
              </w:rPr>
              <w:t>12/11/2018</w:t>
            </w:r>
          </w:p>
        </w:tc>
      </w:tr>
      <w:tr w:rsidR="00F86798" w:rsidRPr="00F86798" w14:paraId="2820C3FD" w14:textId="77777777" w:rsidTr="00E07410">
        <w:trPr>
          <w:trHeight w:val="600"/>
          <w:jc w:val="center"/>
        </w:trPr>
        <w:tc>
          <w:tcPr>
            <w:tcW w:w="1970" w:type="dxa"/>
            <w:tcMar>
              <w:top w:w="0" w:type="dxa"/>
              <w:left w:w="108" w:type="dxa"/>
              <w:bottom w:w="0" w:type="dxa"/>
              <w:right w:w="108" w:type="dxa"/>
            </w:tcMar>
            <w:vAlign w:val="center"/>
            <w:hideMark/>
          </w:tcPr>
          <w:p w14:paraId="798DDEC8" w14:textId="77777777" w:rsidR="009A30BD" w:rsidRPr="00F86798" w:rsidRDefault="009A30BD" w:rsidP="00FD3F75">
            <w:pPr>
              <w:rPr>
                <w:rFonts w:ascii="Times New Roman" w:hAnsi="Times New Roman"/>
                <w:b/>
                <w:i/>
                <w:sz w:val="20"/>
                <w:szCs w:val="20"/>
              </w:rPr>
            </w:pPr>
            <w:r w:rsidRPr="00F86798">
              <w:rPr>
                <w:rFonts w:ascii="Times New Roman" w:hAnsi="Times New Roman"/>
                <w:b/>
                <w:i/>
                <w:sz w:val="20"/>
                <w:szCs w:val="20"/>
              </w:rPr>
              <w:lastRenderedPageBreak/>
              <w:t>IP Practice in the Far East</w:t>
            </w:r>
          </w:p>
          <w:p w14:paraId="52A88BD3" w14:textId="77777777" w:rsidR="00AF4A24" w:rsidRPr="00F86798" w:rsidRDefault="00AF4A24" w:rsidP="00FD3F75">
            <w:pPr>
              <w:rPr>
                <w:rFonts w:ascii="Times New Roman" w:hAnsi="Times New Roman"/>
                <w:sz w:val="16"/>
                <w:szCs w:val="20"/>
              </w:rPr>
            </w:pPr>
            <w:r w:rsidRPr="00F86798">
              <w:rPr>
                <w:rFonts w:ascii="Times New Roman" w:hAnsi="Times New Roman"/>
                <w:sz w:val="16"/>
                <w:szCs w:val="20"/>
              </w:rPr>
              <w:t xml:space="preserve">Chair: </w:t>
            </w:r>
            <w:proofErr w:type="spellStart"/>
            <w:r w:rsidR="00A91843" w:rsidRPr="00F86798">
              <w:rPr>
                <w:rFonts w:ascii="Times New Roman" w:hAnsi="Times New Roman"/>
                <w:sz w:val="16"/>
                <w:szCs w:val="20"/>
              </w:rPr>
              <w:t>Tiep</w:t>
            </w:r>
            <w:proofErr w:type="spellEnd"/>
            <w:r w:rsidR="00A91843" w:rsidRPr="00F86798">
              <w:rPr>
                <w:rFonts w:ascii="Times New Roman" w:hAnsi="Times New Roman"/>
                <w:sz w:val="16"/>
                <w:szCs w:val="20"/>
              </w:rPr>
              <w:t xml:space="preserve"> Nguyen</w:t>
            </w:r>
          </w:p>
          <w:p w14:paraId="27091085" w14:textId="77777777" w:rsidR="00AF4A24" w:rsidRPr="00F86798" w:rsidRDefault="00AF4A24" w:rsidP="00FD3F75">
            <w:pPr>
              <w:rPr>
                <w:rFonts w:ascii="Times New Roman" w:hAnsi="Times New Roman"/>
                <w:sz w:val="16"/>
                <w:szCs w:val="20"/>
              </w:rPr>
            </w:pPr>
            <w:r w:rsidRPr="00F86798">
              <w:rPr>
                <w:rFonts w:ascii="Times New Roman" w:hAnsi="Times New Roman"/>
                <w:sz w:val="16"/>
                <w:szCs w:val="20"/>
              </w:rPr>
              <w:t xml:space="preserve">Vice Chair: </w:t>
            </w:r>
            <w:r w:rsidR="00A91843" w:rsidRPr="00F86798">
              <w:rPr>
                <w:rFonts w:ascii="Times New Roman" w:hAnsi="Times New Roman"/>
                <w:sz w:val="16"/>
                <w:szCs w:val="20"/>
              </w:rPr>
              <w:t xml:space="preserve">Hui </w:t>
            </w:r>
            <w:proofErr w:type="spellStart"/>
            <w:r w:rsidR="00A91843" w:rsidRPr="00F86798">
              <w:rPr>
                <w:rFonts w:ascii="Times New Roman" w:hAnsi="Times New Roman"/>
                <w:sz w:val="16"/>
                <w:szCs w:val="20"/>
              </w:rPr>
              <w:t>Wauters</w:t>
            </w:r>
            <w:proofErr w:type="spellEnd"/>
          </w:p>
          <w:p w14:paraId="21CB8341" w14:textId="7E3D57A3" w:rsidR="00AF4A24" w:rsidRPr="00F86798" w:rsidRDefault="00AF4A24" w:rsidP="00FD3F75">
            <w:pPr>
              <w:rPr>
                <w:b/>
                <w:i/>
              </w:rPr>
            </w:pPr>
            <w:r w:rsidRPr="00F86798">
              <w:rPr>
                <w:rFonts w:ascii="Times New Roman" w:hAnsi="Times New Roman"/>
                <w:sz w:val="16"/>
                <w:szCs w:val="20"/>
              </w:rPr>
              <w:t xml:space="preserve">Board Liaison: </w:t>
            </w:r>
            <w:r w:rsidR="003936D5" w:rsidRPr="00F86798">
              <w:rPr>
                <w:rFonts w:ascii="Times New Roman" w:hAnsi="Times New Roman"/>
                <w:sz w:val="16"/>
                <w:szCs w:val="20"/>
              </w:rPr>
              <w:t>Patrick Coyne</w:t>
            </w:r>
          </w:p>
        </w:tc>
        <w:tc>
          <w:tcPr>
            <w:tcW w:w="4863" w:type="dxa"/>
            <w:tcMar>
              <w:top w:w="0" w:type="dxa"/>
              <w:left w:w="108" w:type="dxa"/>
              <w:bottom w:w="0" w:type="dxa"/>
              <w:right w:w="108" w:type="dxa"/>
            </w:tcMar>
            <w:vAlign w:val="center"/>
            <w:hideMark/>
          </w:tcPr>
          <w:p w14:paraId="17770C4A" w14:textId="77777777" w:rsidR="008669F9" w:rsidRPr="00F86798" w:rsidRDefault="008669F9" w:rsidP="00FD3F75">
            <w:pPr>
              <w:numPr>
                <w:ilvl w:val="0"/>
                <w:numId w:val="10"/>
              </w:numPr>
              <w:rPr>
                <w:rFonts w:ascii="Times New Roman" w:hAnsi="Times New Roman"/>
                <w:sz w:val="20"/>
              </w:rPr>
            </w:pPr>
            <w:r w:rsidRPr="00F86798">
              <w:rPr>
                <w:rFonts w:ascii="Times New Roman" w:hAnsi="Times New Roman"/>
                <w:sz w:val="20"/>
              </w:rPr>
              <w:t>Coordination with Vietnamese IP practitioners for this year’s visit to and IP training seminars in Vietnam;</w:t>
            </w:r>
          </w:p>
          <w:p w14:paraId="4D1F24C9" w14:textId="77777777" w:rsidR="008669F9" w:rsidRPr="00F86798" w:rsidRDefault="008669F9" w:rsidP="00FD3F75">
            <w:pPr>
              <w:numPr>
                <w:ilvl w:val="0"/>
                <w:numId w:val="10"/>
              </w:numPr>
              <w:rPr>
                <w:rFonts w:ascii="Times New Roman" w:hAnsi="Times New Roman"/>
                <w:sz w:val="20"/>
              </w:rPr>
            </w:pPr>
            <w:r w:rsidRPr="00F86798">
              <w:rPr>
                <w:rFonts w:ascii="Times New Roman" w:hAnsi="Times New Roman"/>
                <w:sz w:val="20"/>
              </w:rPr>
              <w:t xml:space="preserve">Coordination with other committees for a joint session on Legal and Cultural Considerations at the next Annual Meeting. </w:t>
            </w:r>
          </w:p>
          <w:p w14:paraId="3ED30BCF" w14:textId="77777777" w:rsidR="009A30BD" w:rsidRPr="00F86798" w:rsidRDefault="009A30BD" w:rsidP="00FD3F75">
            <w:pPr>
              <w:rPr>
                <w:rFonts w:ascii="Times New Roman" w:hAnsi="Times New Roman"/>
              </w:rPr>
            </w:pPr>
          </w:p>
        </w:tc>
        <w:tc>
          <w:tcPr>
            <w:tcW w:w="3057" w:type="dxa"/>
          </w:tcPr>
          <w:p w14:paraId="4178E768" w14:textId="77777777" w:rsidR="009A30BD" w:rsidRPr="00F86798" w:rsidRDefault="009A30BD" w:rsidP="00FD3F75">
            <w:pPr>
              <w:rPr>
                <w:rFonts w:ascii="Times New Roman" w:hAnsi="Times New Roman"/>
                <w:sz w:val="20"/>
                <w:szCs w:val="20"/>
              </w:rPr>
            </w:pPr>
          </w:p>
        </w:tc>
        <w:tc>
          <w:tcPr>
            <w:tcW w:w="2161" w:type="dxa"/>
          </w:tcPr>
          <w:p w14:paraId="56524723" w14:textId="77777777" w:rsidR="009A30BD" w:rsidRPr="00F86798" w:rsidRDefault="009A30BD" w:rsidP="00FD3F75">
            <w:pPr>
              <w:rPr>
                <w:rFonts w:ascii="Times New Roman" w:hAnsi="Times New Roman"/>
                <w:sz w:val="20"/>
                <w:szCs w:val="20"/>
              </w:rPr>
            </w:pPr>
          </w:p>
        </w:tc>
        <w:tc>
          <w:tcPr>
            <w:tcW w:w="1027" w:type="dxa"/>
            <w:noWrap/>
            <w:tcMar>
              <w:top w:w="0" w:type="dxa"/>
              <w:left w:w="108" w:type="dxa"/>
              <w:bottom w:w="0" w:type="dxa"/>
              <w:right w:w="108" w:type="dxa"/>
            </w:tcMar>
            <w:vAlign w:val="center"/>
            <w:hideMark/>
          </w:tcPr>
          <w:p w14:paraId="2D7FF90F" w14:textId="77777777" w:rsidR="009A30BD" w:rsidRPr="00F86798" w:rsidRDefault="008669F9" w:rsidP="00FD3F75">
            <w:pPr>
              <w:rPr>
                <w:rFonts w:ascii="Times New Roman" w:hAnsi="Times New Roman"/>
              </w:rPr>
            </w:pPr>
            <w:proofErr w:type="spellStart"/>
            <w:r w:rsidRPr="00F86798">
              <w:rPr>
                <w:rFonts w:ascii="Times New Roman" w:hAnsi="Times New Roman"/>
                <w:sz w:val="20"/>
                <w:szCs w:val="20"/>
              </w:rPr>
              <w:t>Tiep</w:t>
            </w:r>
            <w:proofErr w:type="spellEnd"/>
          </w:p>
        </w:tc>
        <w:tc>
          <w:tcPr>
            <w:tcW w:w="1340" w:type="dxa"/>
            <w:noWrap/>
            <w:tcMar>
              <w:top w:w="0" w:type="dxa"/>
              <w:left w:w="108" w:type="dxa"/>
              <w:bottom w:w="0" w:type="dxa"/>
              <w:right w:w="108" w:type="dxa"/>
            </w:tcMar>
            <w:vAlign w:val="center"/>
            <w:hideMark/>
          </w:tcPr>
          <w:p w14:paraId="21828B25" w14:textId="77777777" w:rsidR="009A30BD" w:rsidRPr="00F86798" w:rsidRDefault="008669F9" w:rsidP="00FD3F75">
            <w:pPr>
              <w:rPr>
                <w:rFonts w:ascii="Times New Roman" w:hAnsi="Times New Roman"/>
              </w:rPr>
            </w:pPr>
            <w:r w:rsidRPr="00F86798">
              <w:rPr>
                <w:rFonts w:ascii="Times New Roman" w:hAnsi="Times New Roman"/>
                <w:sz w:val="20"/>
                <w:szCs w:val="20"/>
              </w:rPr>
              <w:t>2/8/18</w:t>
            </w:r>
          </w:p>
        </w:tc>
      </w:tr>
      <w:tr w:rsidR="00F86798" w:rsidRPr="00F86798" w14:paraId="1B6D98E8" w14:textId="77777777" w:rsidTr="00E07410">
        <w:trPr>
          <w:trHeight w:val="600"/>
          <w:jc w:val="center"/>
        </w:trPr>
        <w:tc>
          <w:tcPr>
            <w:tcW w:w="1970" w:type="dxa"/>
            <w:tcMar>
              <w:top w:w="0" w:type="dxa"/>
              <w:left w:w="108" w:type="dxa"/>
              <w:bottom w:w="0" w:type="dxa"/>
              <w:right w:w="108" w:type="dxa"/>
            </w:tcMar>
            <w:vAlign w:val="center"/>
          </w:tcPr>
          <w:p w14:paraId="0C0B8792" w14:textId="77777777" w:rsidR="006D4237" w:rsidRPr="00F86798" w:rsidRDefault="006D4237" w:rsidP="00FD3F75">
            <w:pPr>
              <w:rPr>
                <w:rFonts w:ascii="Times New Roman" w:hAnsi="Times New Roman"/>
                <w:b/>
                <w:i/>
                <w:sz w:val="20"/>
                <w:szCs w:val="20"/>
              </w:rPr>
            </w:pPr>
            <w:r w:rsidRPr="00F86798">
              <w:rPr>
                <w:rFonts w:ascii="Times New Roman" w:hAnsi="Times New Roman"/>
                <w:b/>
                <w:i/>
                <w:sz w:val="20"/>
                <w:szCs w:val="20"/>
              </w:rPr>
              <w:t>International Education</w:t>
            </w:r>
          </w:p>
          <w:p w14:paraId="315CAA88" w14:textId="77777777" w:rsidR="006D4237" w:rsidRPr="00F86798" w:rsidRDefault="006D4237" w:rsidP="00FD3F75">
            <w:pPr>
              <w:rPr>
                <w:rFonts w:ascii="Times New Roman" w:hAnsi="Times New Roman"/>
                <w:sz w:val="16"/>
                <w:szCs w:val="20"/>
              </w:rPr>
            </w:pPr>
            <w:r w:rsidRPr="00F86798">
              <w:rPr>
                <w:rFonts w:ascii="Times New Roman" w:hAnsi="Times New Roman"/>
                <w:sz w:val="16"/>
                <w:szCs w:val="20"/>
              </w:rPr>
              <w:t xml:space="preserve">Chair: Bea </w:t>
            </w:r>
            <w:proofErr w:type="spellStart"/>
            <w:r w:rsidRPr="00F86798">
              <w:rPr>
                <w:rFonts w:ascii="Times New Roman" w:hAnsi="Times New Roman"/>
                <w:sz w:val="16"/>
                <w:szCs w:val="20"/>
              </w:rPr>
              <w:t>Koempel</w:t>
            </w:r>
            <w:proofErr w:type="spellEnd"/>
            <w:r w:rsidRPr="00F86798">
              <w:rPr>
                <w:rFonts w:ascii="Times New Roman" w:hAnsi="Times New Roman"/>
                <w:sz w:val="16"/>
                <w:szCs w:val="20"/>
              </w:rPr>
              <w:t>-Thomas</w:t>
            </w:r>
          </w:p>
          <w:p w14:paraId="4B06E99D" w14:textId="77777777" w:rsidR="006D4237" w:rsidRPr="00F86798" w:rsidRDefault="006D4237" w:rsidP="00FD3F75">
            <w:pPr>
              <w:rPr>
                <w:rFonts w:ascii="Times New Roman" w:hAnsi="Times New Roman"/>
                <w:sz w:val="16"/>
                <w:szCs w:val="20"/>
              </w:rPr>
            </w:pPr>
            <w:r w:rsidRPr="00F86798">
              <w:rPr>
                <w:rFonts w:ascii="Times New Roman" w:hAnsi="Times New Roman"/>
                <w:sz w:val="16"/>
                <w:szCs w:val="20"/>
              </w:rPr>
              <w:t xml:space="preserve">Vice Chair: </w:t>
            </w:r>
            <w:r w:rsidR="00A91843" w:rsidRPr="00F86798">
              <w:rPr>
                <w:rFonts w:ascii="Times New Roman" w:hAnsi="Times New Roman"/>
                <w:sz w:val="16"/>
                <w:szCs w:val="20"/>
              </w:rPr>
              <w:t>Brad Chin</w:t>
            </w:r>
          </w:p>
          <w:p w14:paraId="633D0D71" w14:textId="0826C0A4" w:rsidR="006D4237" w:rsidRPr="00F86798" w:rsidRDefault="006D4237" w:rsidP="00FD3F75">
            <w:pPr>
              <w:rPr>
                <w:rFonts w:ascii="Times New Roman" w:hAnsi="Times New Roman"/>
                <w:b/>
                <w:i/>
                <w:sz w:val="20"/>
                <w:szCs w:val="20"/>
              </w:rPr>
            </w:pPr>
            <w:r w:rsidRPr="00F86798">
              <w:rPr>
                <w:rFonts w:ascii="Times New Roman" w:hAnsi="Times New Roman"/>
                <w:sz w:val="16"/>
                <w:szCs w:val="20"/>
              </w:rPr>
              <w:t xml:space="preserve">Board Liaison: </w:t>
            </w:r>
            <w:proofErr w:type="spellStart"/>
            <w:r w:rsidR="003936D5" w:rsidRPr="00F86798">
              <w:rPr>
                <w:rFonts w:ascii="Times New Roman" w:hAnsi="Times New Roman"/>
                <w:sz w:val="16"/>
                <w:szCs w:val="20"/>
              </w:rPr>
              <w:t>DeAnn</w:t>
            </w:r>
            <w:proofErr w:type="spellEnd"/>
            <w:r w:rsidR="003936D5" w:rsidRPr="00F86798">
              <w:rPr>
                <w:rFonts w:ascii="Times New Roman" w:hAnsi="Times New Roman"/>
                <w:sz w:val="16"/>
                <w:szCs w:val="20"/>
              </w:rPr>
              <w:t xml:space="preserve"> Smith</w:t>
            </w:r>
          </w:p>
        </w:tc>
        <w:tc>
          <w:tcPr>
            <w:tcW w:w="4863" w:type="dxa"/>
            <w:tcMar>
              <w:top w:w="0" w:type="dxa"/>
              <w:left w:w="108" w:type="dxa"/>
              <w:bottom w:w="0" w:type="dxa"/>
              <w:right w:w="108" w:type="dxa"/>
            </w:tcMar>
            <w:vAlign w:val="center"/>
          </w:tcPr>
          <w:p w14:paraId="4EEE1E32" w14:textId="3F3400FE" w:rsidR="00770831" w:rsidRPr="00F86798" w:rsidRDefault="00770831" w:rsidP="00770831">
            <w:pPr>
              <w:pStyle w:val="NormalWeb"/>
              <w:spacing w:before="0" w:beforeAutospacing="0" w:after="0" w:afterAutospacing="0"/>
              <w:rPr>
                <w:color w:val="auto"/>
                <w:sz w:val="20"/>
                <w:szCs w:val="20"/>
              </w:rPr>
            </w:pPr>
            <w:r w:rsidRPr="00F86798">
              <w:rPr>
                <w:color w:val="auto"/>
                <w:sz w:val="20"/>
                <w:szCs w:val="20"/>
              </w:rPr>
              <w:t>Multi-year strategic program for Int’l Ed leveraging IPP Committee local trips info and local logistics contacts with AIPLA to provide the content.</w:t>
            </w:r>
          </w:p>
          <w:p w14:paraId="20094400" w14:textId="333C225B" w:rsidR="00770831" w:rsidRPr="00F86798" w:rsidRDefault="00770831" w:rsidP="00770831">
            <w:pPr>
              <w:numPr>
                <w:ilvl w:val="0"/>
                <w:numId w:val="5"/>
              </w:numPr>
              <w:rPr>
                <w:rFonts w:ascii="Times New Roman" w:eastAsia="Times New Roman" w:hAnsi="Times New Roman"/>
                <w:sz w:val="20"/>
                <w:szCs w:val="20"/>
              </w:rPr>
            </w:pPr>
            <w:r w:rsidRPr="00F86798">
              <w:rPr>
                <w:rFonts w:ascii="Times New Roman" w:eastAsia="Times New Roman" w:hAnsi="Times New Roman"/>
                <w:sz w:val="20"/>
                <w:szCs w:val="20"/>
              </w:rPr>
              <w:t>Assist CIPA with roadshow on IP and Brexit - ongoing</w:t>
            </w:r>
          </w:p>
          <w:p w14:paraId="1E8273B1" w14:textId="77777777" w:rsidR="00770831" w:rsidRPr="00F86798" w:rsidRDefault="00770831" w:rsidP="00770831">
            <w:pPr>
              <w:numPr>
                <w:ilvl w:val="0"/>
                <w:numId w:val="5"/>
              </w:numPr>
              <w:rPr>
                <w:rFonts w:ascii="Times New Roman" w:eastAsia="Times New Roman" w:hAnsi="Times New Roman"/>
                <w:sz w:val="20"/>
                <w:szCs w:val="20"/>
              </w:rPr>
            </w:pPr>
            <w:r w:rsidRPr="00F86798">
              <w:rPr>
                <w:rFonts w:ascii="Times New Roman" w:eastAsia="Times New Roman" w:hAnsi="Times New Roman"/>
                <w:sz w:val="20"/>
                <w:szCs w:val="20"/>
              </w:rPr>
              <w:t>Identify educational programs with IPP committees</w:t>
            </w:r>
          </w:p>
          <w:p w14:paraId="17B0FD75" w14:textId="0FCFF97E" w:rsidR="006D4237" w:rsidRPr="00F86798" w:rsidRDefault="006D4237" w:rsidP="00F86798">
            <w:pPr>
              <w:pStyle w:val="NormalWeb"/>
              <w:ind w:left="720"/>
              <w:rPr>
                <w:bCs/>
                <w:color w:val="auto"/>
              </w:rPr>
            </w:pPr>
          </w:p>
        </w:tc>
        <w:tc>
          <w:tcPr>
            <w:tcW w:w="3057" w:type="dxa"/>
          </w:tcPr>
          <w:p w14:paraId="31CC2F0C" w14:textId="77777777" w:rsidR="00770831" w:rsidRPr="00F86798" w:rsidRDefault="00770831" w:rsidP="00770831">
            <w:pPr>
              <w:rPr>
                <w:rFonts w:ascii="Times New Roman" w:hAnsi="Times New Roman"/>
                <w:sz w:val="20"/>
                <w:szCs w:val="20"/>
              </w:rPr>
            </w:pPr>
            <w:r w:rsidRPr="00F86798">
              <w:rPr>
                <w:rFonts w:ascii="Times New Roman" w:hAnsi="Times New Roman"/>
                <w:sz w:val="20"/>
                <w:szCs w:val="20"/>
              </w:rPr>
              <w:t>In 2019, AIPLA resources include coordination with the headquarters staff, Online Programs Committee, IPP committees for the target countries/areas in anticipation of organizing a program.</w:t>
            </w:r>
          </w:p>
          <w:p w14:paraId="7BF832D7" w14:textId="63317AE2" w:rsidR="006D4237" w:rsidRPr="00F86798" w:rsidRDefault="006D4237" w:rsidP="00FD3F75">
            <w:pPr>
              <w:pStyle w:val="NormalWeb"/>
              <w:spacing w:before="0" w:beforeAutospacing="0" w:after="0" w:afterAutospacing="0"/>
              <w:rPr>
                <w:color w:val="auto"/>
                <w:sz w:val="20"/>
                <w:szCs w:val="20"/>
              </w:rPr>
            </w:pPr>
          </w:p>
        </w:tc>
        <w:tc>
          <w:tcPr>
            <w:tcW w:w="2161" w:type="dxa"/>
          </w:tcPr>
          <w:p w14:paraId="3FF3E1F6" w14:textId="0B118720" w:rsidR="006D4237" w:rsidRPr="00F86798" w:rsidRDefault="00770831" w:rsidP="00FD3F75">
            <w:pPr>
              <w:pStyle w:val="NormalWeb"/>
              <w:spacing w:before="0" w:beforeAutospacing="0" w:after="0" w:afterAutospacing="0"/>
              <w:rPr>
                <w:color w:val="auto"/>
                <w:sz w:val="20"/>
                <w:szCs w:val="20"/>
              </w:rPr>
            </w:pPr>
            <w:r w:rsidRPr="00F86798">
              <w:rPr>
                <w:color w:val="auto"/>
                <w:sz w:val="20"/>
                <w:szCs w:val="20"/>
              </w:rPr>
              <w:t>CIPA Roadshow – coordinate roadshow with CIPA and AIPLA; identify sponsorships and promote roadshow with AIPLA membership</w:t>
            </w:r>
          </w:p>
        </w:tc>
        <w:tc>
          <w:tcPr>
            <w:tcW w:w="1027" w:type="dxa"/>
            <w:noWrap/>
            <w:tcMar>
              <w:top w:w="0" w:type="dxa"/>
              <w:left w:w="108" w:type="dxa"/>
              <w:bottom w:w="0" w:type="dxa"/>
              <w:right w:w="108" w:type="dxa"/>
            </w:tcMar>
            <w:vAlign w:val="center"/>
          </w:tcPr>
          <w:p w14:paraId="0A3069A5" w14:textId="3A79859B" w:rsidR="006D4237" w:rsidRPr="00F86798" w:rsidRDefault="00770831" w:rsidP="00FD3F75">
            <w:pPr>
              <w:rPr>
                <w:rFonts w:ascii="Times New Roman" w:hAnsi="Times New Roman"/>
                <w:sz w:val="20"/>
                <w:szCs w:val="20"/>
              </w:rPr>
            </w:pPr>
            <w:r w:rsidRPr="00F86798">
              <w:rPr>
                <w:rFonts w:ascii="Times New Roman" w:hAnsi="Times New Roman"/>
                <w:sz w:val="20"/>
                <w:szCs w:val="20"/>
              </w:rPr>
              <w:t>Brad Chin</w:t>
            </w:r>
          </w:p>
        </w:tc>
        <w:tc>
          <w:tcPr>
            <w:tcW w:w="1340" w:type="dxa"/>
            <w:noWrap/>
            <w:tcMar>
              <w:top w:w="0" w:type="dxa"/>
              <w:left w:w="108" w:type="dxa"/>
              <w:bottom w:w="0" w:type="dxa"/>
              <w:right w:w="108" w:type="dxa"/>
            </w:tcMar>
            <w:vAlign w:val="center"/>
          </w:tcPr>
          <w:p w14:paraId="7E519928" w14:textId="2D1C5BD9" w:rsidR="006D4237" w:rsidRPr="00F86798" w:rsidRDefault="003B5F07" w:rsidP="00FD3F75">
            <w:pPr>
              <w:rPr>
                <w:rFonts w:ascii="Times New Roman" w:hAnsi="Times New Roman"/>
                <w:sz w:val="20"/>
                <w:szCs w:val="20"/>
              </w:rPr>
            </w:pPr>
            <w:r w:rsidRPr="00F86798">
              <w:rPr>
                <w:rFonts w:ascii="Times New Roman" w:hAnsi="Times New Roman"/>
                <w:sz w:val="20"/>
                <w:szCs w:val="20"/>
              </w:rPr>
              <w:t>12/1</w:t>
            </w:r>
            <w:r w:rsidR="00770831" w:rsidRPr="00F86798">
              <w:rPr>
                <w:rFonts w:ascii="Times New Roman" w:hAnsi="Times New Roman"/>
                <w:sz w:val="20"/>
                <w:szCs w:val="20"/>
              </w:rPr>
              <w:t>1</w:t>
            </w:r>
            <w:r w:rsidRPr="00F86798">
              <w:rPr>
                <w:rFonts w:ascii="Times New Roman" w:hAnsi="Times New Roman"/>
                <w:sz w:val="20"/>
                <w:szCs w:val="20"/>
              </w:rPr>
              <w:t>/1</w:t>
            </w:r>
            <w:r w:rsidR="00770831" w:rsidRPr="00F86798">
              <w:rPr>
                <w:rFonts w:ascii="Times New Roman" w:hAnsi="Times New Roman"/>
                <w:sz w:val="20"/>
                <w:szCs w:val="20"/>
              </w:rPr>
              <w:t>8</w:t>
            </w:r>
          </w:p>
        </w:tc>
      </w:tr>
      <w:tr w:rsidR="00F86798" w:rsidRPr="00F86798" w14:paraId="3023986C" w14:textId="77777777" w:rsidTr="00E07410">
        <w:trPr>
          <w:trHeight w:val="600"/>
          <w:jc w:val="center"/>
        </w:trPr>
        <w:tc>
          <w:tcPr>
            <w:tcW w:w="1970" w:type="dxa"/>
            <w:tcMar>
              <w:top w:w="0" w:type="dxa"/>
              <w:left w:w="108" w:type="dxa"/>
              <w:bottom w:w="0" w:type="dxa"/>
              <w:right w:w="108" w:type="dxa"/>
            </w:tcMar>
            <w:vAlign w:val="center"/>
          </w:tcPr>
          <w:p w14:paraId="568FBC0B" w14:textId="77777777" w:rsidR="006D4237" w:rsidRPr="00F86798" w:rsidRDefault="006D4237" w:rsidP="00FD3F75">
            <w:pPr>
              <w:rPr>
                <w:rFonts w:ascii="Times New Roman" w:hAnsi="Times New Roman"/>
                <w:b/>
                <w:i/>
                <w:sz w:val="20"/>
                <w:szCs w:val="20"/>
              </w:rPr>
            </w:pPr>
            <w:r w:rsidRPr="00F86798">
              <w:rPr>
                <w:rFonts w:ascii="Times New Roman" w:hAnsi="Times New Roman"/>
                <w:b/>
                <w:i/>
                <w:sz w:val="20"/>
                <w:szCs w:val="20"/>
              </w:rPr>
              <w:t>PCT Issues</w:t>
            </w:r>
          </w:p>
          <w:p w14:paraId="632DE1F0" w14:textId="3FF383F3" w:rsidR="006D4237" w:rsidRPr="00F86798" w:rsidRDefault="006D4237" w:rsidP="00FD3F75">
            <w:pPr>
              <w:rPr>
                <w:rFonts w:ascii="Times New Roman" w:hAnsi="Times New Roman"/>
                <w:sz w:val="16"/>
                <w:szCs w:val="20"/>
              </w:rPr>
            </w:pPr>
            <w:r w:rsidRPr="00F86798">
              <w:rPr>
                <w:rFonts w:ascii="Times New Roman" w:hAnsi="Times New Roman"/>
                <w:sz w:val="16"/>
                <w:szCs w:val="20"/>
              </w:rPr>
              <w:t xml:space="preserve">Chair: </w:t>
            </w:r>
            <w:r w:rsidR="003936D5" w:rsidRPr="00F86798">
              <w:rPr>
                <w:rFonts w:ascii="Times New Roman" w:hAnsi="Times New Roman"/>
                <w:sz w:val="16"/>
                <w:szCs w:val="20"/>
              </w:rPr>
              <w:t xml:space="preserve">Mark </w:t>
            </w:r>
            <w:proofErr w:type="spellStart"/>
            <w:r w:rsidR="003936D5" w:rsidRPr="00F86798">
              <w:rPr>
                <w:rFonts w:ascii="Times New Roman" w:hAnsi="Times New Roman"/>
                <w:sz w:val="16"/>
                <w:szCs w:val="20"/>
              </w:rPr>
              <w:t>Guetlich</w:t>
            </w:r>
            <w:proofErr w:type="spellEnd"/>
          </w:p>
          <w:p w14:paraId="72419C43" w14:textId="17DEFAB8" w:rsidR="006D4237" w:rsidRPr="00F86798" w:rsidRDefault="006D4237" w:rsidP="00FD3F75">
            <w:pPr>
              <w:rPr>
                <w:rFonts w:ascii="Times New Roman" w:hAnsi="Times New Roman"/>
                <w:sz w:val="16"/>
                <w:szCs w:val="20"/>
              </w:rPr>
            </w:pPr>
            <w:r w:rsidRPr="00F86798">
              <w:rPr>
                <w:rFonts w:ascii="Times New Roman" w:hAnsi="Times New Roman"/>
                <w:sz w:val="16"/>
                <w:szCs w:val="20"/>
              </w:rPr>
              <w:t xml:space="preserve">Vice Chair: </w:t>
            </w:r>
            <w:r w:rsidR="003936D5" w:rsidRPr="00F86798">
              <w:rPr>
                <w:rFonts w:ascii="Times New Roman" w:hAnsi="Times New Roman"/>
                <w:sz w:val="16"/>
                <w:szCs w:val="20"/>
              </w:rPr>
              <w:t>Mary Drabnis</w:t>
            </w:r>
          </w:p>
          <w:p w14:paraId="5A149BA4" w14:textId="31642E0A" w:rsidR="006D4237" w:rsidRPr="00F86798" w:rsidRDefault="006D4237" w:rsidP="00FD3F75">
            <w:pPr>
              <w:rPr>
                <w:rFonts w:ascii="Times New Roman" w:hAnsi="Times New Roman"/>
                <w:b/>
                <w:i/>
                <w:sz w:val="20"/>
                <w:szCs w:val="20"/>
              </w:rPr>
            </w:pPr>
            <w:r w:rsidRPr="00F86798">
              <w:rPr>
                <w:rFonts w:ascii="Times New Roman" w:hAnsi="Times New Roman"/>
                <w:sz w:val="16"/>
                <w:szCs w:val="20"/>
              </w:rPr>
              <w:t xml:space="preserve">Board Liaison: </w:t>
            </w:r>
            <w:r w:rsidR="003936D5" w:rsidRPr="00F86798">
              <w:rPr>
                <w:rFonts w:ascii="Times New Roman" w:hAnsi="Times New Roman"/>
                <w:sz w:val="16"/>
                <w:szCs w:val="20"/>
              </w:rPr>
              <w:t>John Osha</w:t>
            </w:r>
          </w:p>
        </w:tc>
        <w:tc>
          <w:tcPr>
            <w:tcW w:w="4863" w:type="dxa"/>
            <w:tcMar>
              <w:top w:w="0" w:type="dxa"/>
              <w:left w:w="108" w:type="dxa"/>
              <w:bottom w:w="0" w:type="dxa"/>
              <w:right w:w="108" w:type="dxa"/>
            </w:tcMar>
            <w:vAlign w:val="center"/>
          </w:tcPr>
          <w:p w14:paraId="65096124" w14:textId="410038B0" w:rsidR="00E03246" w:rsidRPr="00F86798" w:rsidRDefault="006D4237" w:rsidP="00F86798">
            <w:pPr>
              <w:rPr>
                <w:rFonts w:ascii="Times New Roman" w:hAnsi="Times New Roman"/>
                <w:sz w:val="20"/>
                <w:szCs w:val="20"/>
              </w:rPr>
            </w:pPr>
            <w:r w:rsidRPr="00F86798">
              <w:rPr>
                <w:rFonts w:ascii="Times New Roman" w:hAnsi="Times New Roman"/>
                <w:b/>
                <w:bCs/>
                <w:sz w:val="20"/>
                <w:szCs w:val="20"/>
              </w:rPr>
              <w:t>Project 1.</w:t>
            </w:r>
            <w:r w:rsidR="00E03246" w:rsidRPr="00F86798">
              <w:rPr>
                <w:rFonts w:ascii="Times New Roman" w:hAnsi="Times New Roman"/>
                <w:sz w:val="20"/>
                <w:szCs w:val="20"/>
              </w:rPr>
              <w:t xml:space="preserve"> Educatio</w:t>
            </w:r>
            <w:r w:rsidR="000A735D" w:rsidRPr="00F86798">
              <w:rPr>
                <w:rFonts w:ascii="Times New Roman" w:hAnsi="Times New Roman"/>
                <w:sz w:val="20"/>
                <w:szCs w:val="20"/>
              </w:rPr>
              <w:t xml:space="preserve">n and Outreach </w:t>
            </w:r>
            <w:r w:rsidR="00E03246" w:rsidRPr="00F86798">
              <w:rPr>
                <w:rFonts w:ascii="Times New Roman" w:hAnsi="Times New Roman"/>
                <w:sz w:val="20"/>
                <w:szCs w:val="20"/>
              </w:rPr>
              <w:t>- Produce a 22</w:t>
            </w:r>
            <w:r w:rsidR="00E03246" w:rsidRPr="00F86798">
              <w:rPr>
                <w:rFonts w:ascii="Times New Roman" w:hAnsi="Times New Roman"/>
                <w:sz w:val="20"/>
                <w:szCs w:val="20"/>
                <w:vertAlign w:val="superscript"/>
              </w:rPr>
              <w:t>nd</w:t>
            </w:r>
            <w:r w:rsidR="00E03246" w:rsidRPr="00F86798">
              <w:rPr>
                <w:rFonts w:ascii="Times New Roman" w:hAnsi="Times New Roman"/>
                <w:sz w:val="20"/>
                <w:szCs w:val="20"/>
              </w:rPr>
              <w:t xml:space="preserve"> annual AIPLA PCT Seminar.</w:t>
            </w:r>
          </w:p>
          <w:p w14:paraId="5CC75C5B" w14:textId="77777777" w:rsidR="00F16DA1" w:rsidRPr="00F86798" w:rsidRDefault="00F16DA1" w:rsidP="00F86798">
            <w:pPr>
              <w:rPr>
                <w:sz w:val="20"/>
                <w:szCs w:val="20"/>
              </w:rPr>
            </w:pPr>
          </w:p>
          <w:p w14:paraId="29E654A9" w14:textId="77777777" w:rsidR="00CB05E1" w:rsidRPr="00F86798" w:rsidRDefault="006D4237" w:rsidP="00F86798">
            <w:pPr>
              <w:rPr>
                <w:rFonts w:ascii="Times New Roman" w:hAnsi="Times New Roman"/>
                <w:sz w:val="20"/>
                <w:szCs w:val="20"/>
              </w:rPr>
            </w:pPr>
            <w:r w:rsidRPr="00F86798">
              <w:rPr>
                <w:rFonts w:ascii="Times New Roman" w:hAnsi="Times New Roman"/>
                <w:b/>
                <w:sz w:val="20"/>
                <w:szCs w:val="20"/>
              </w:rPr>
              <w:t>Project 2</w:t>
            </w:r>
            <w:r w:rsidRPr="00F86798">
              <w:rPr>
                <w:rFonts w:ascii="Times New Roman" w:hAnsi="Times New Roman"/>
                <w:sz w:val="20"/>
                <w:szCs w:val="20"/>
              </w:rPr>
              <w:t>.</w:t>
            </w:r>
            <w:r w:rsidR="00F16DA1" w:rsidRPr="00F86798">
              <w:rPr>
                <w:rFonts w:ascii="Times New Roman" w:hAnsi="Times New Roman"/>
                <w:sz w:val="20"/>
                <w:szCs w:val="20"/>
              </w:rPr>
              <w:t xml:space="preserve"> </w:t>
            </w:r>
            <w:r w:rsidR="00E03246" w:rsidRPr="00F86798">
              <w:rPr>
                <w:rFonts w:ascii="Times New Roman" w:hAnsi="Times New Roman"/>
                <w:sz w:val="20"/>
                <w:szCs w:val="20"/>
              </w:rPr>
              <w:t xml:space="preserve"> </w:t>
            </w:r>
            <w:r w:rsidR="00F16DA1" w:rsidRPr="00F86798">
              <w:rPr>
                <w:rFonts w:ascii="Times New Roman" w:hAnsi="Times New Roman"/>
                <w:sz w:val="20"/>
                <w:szCs w:val="20"/>
              </w:rPr>
              <w:t>Policy and Practice - Engage stakeholders in discussion relating to PCT practice improvements</w:t>
            </w:r>
          </w:p>
          <w:p w14:paraId="4DFBB903" w14:textId="77777777" w:rsidR="00F16DA1" w:rsidRPr="00F86798" w:rsidRDefault="00F16DA1" w:rsidP="00F86798">
            <w:pPr>
              <w:rPr>
                <w:rFonts w:ascii="Times New Roman" w:hAnsi="Times New Roman"/>
                <w:sz w:val="20"/>
                <w:szCs w:val="20"/>
              </w:rPr>
            </w:pPr>
          </w:p>
          <w:p w14:paraId="20958B25" w14:textId="77777777" w:rsidR="00F16DA1" w:rsidRPr="00F86798" w:rsidRDefault="00F16DA1" w:rsidP="00F16DA1">
            <w:pPr>
              <w:rPr>
                <w:rFonts w:ascii="Times New Roman" w:hAnsi="Times New Roman"/>
                <w:sz w:val="20"/>
                <w:szCs w:val="20"/>
              </w:rPr>
            </w:pPr>
            <w:r w:rsidRPr="00F86798">
              <w:rPr>
                <w:rFonts w:ascii="Times New Roman" w:hAnsi="Times New Roman"/>
                <w:b/>
                <w:sz w:val="20"/>
                <w:szCs w:val="20"/>
              </w:rPr>
              <w:t>Project 3</w:t>
            </w:r>
            <w:r w:rsidRPr="00F86798">
              <w:rPr>
                <w:rFonts w:ascii="Times New Roman" w:hAnsi="Times New Roman"/>
                <w:sz w:val="20"/>
                <w:szCs w:val="20"/>
              </w:rPr>
              <w:t xml:space="preserve">.  Community Engagement – Revitalize and broaden information sharing and discussion through the </w:t>
            </w:r>
            <w:r w:rsidRPr="00F86798">
              <w:rPr>
                <w:rFonts w:ascii="Times New Roman" w:hAnsi="Times New Roman"/>
                <w:sz w:val="20"/>
                <w:szCs w:val="20"/>
              </w:rPr>
              <w:lastRenderedPageBreak/>
              <w:t>AIPLA microsite; live committee meeting exchanges; and ad-hoc webinars/committee calls.</w:t>
            </w:r>
          </w:p>
          <w:p w14:paraId="1FBDEB86" w14:textId="77777777" w:rsidR="006D4237" w:rsidRPr="00F86798" w:rsidRDefault="006D4237" w:rsidP="00F86798"/>
        </w:tc>
        <w:tc>
          <w:tcPr>
            <w:tcW w:w="3057" w:type="dxa"/>
          </w:tcPr>
          <w:p w14:paraId="0A907142"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lastRenderedPageBreak/>
              <w:t>Resources Needed –</w:t>
            </w:r>
          </w:p>
          <w:p w14:paraId="6255B635"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-Substantive content ideas from WIPO, USPTO, past committee leadership</w:t>
            </w:r>
          </w:p>
          <w:p w14:paraId="0D3C092A"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-AIPLA HQ contacts for scheduling, logistics, advertising activities</w:t>
            </w:r>
          </w:p>
          <w:p w14:paraId="5338580A" w14:textId="5C6D5711" w:rsidR="00CB05E1" w:rsidRPr="00F86798" w:rsidRDefault="00CB05E1" w:rsidP="00CB05E1">
            <w:pPr>
              <w:rPr>
                <w:rFonts w:ascii="Times New Roman" w:hAnsi="Times New Roman"/>
                <w:sz w:val="20"/>
                <w:szCs w:val="20"/>
              </w:rPr>
            </w:pPr>
            <w:r w:rsidRPr="00F86798">
              <w:rPr>
                <w:rFonts w:ascii="Times New Roman" w:hAnsi="Times New Roman"/>
                <w:sz w:val="20"/>
                <w:szCs w:val="20"/>
              </w:rPr>
              <w:t>-AIPLA HQ meeting space with classroom setup</w:t>
            </w:r>
          </w:p>
          <w:p w14:paraId="3676C689"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Resources Needed–</w:t>
            </w:r>
          </w:p>
          <w:p w14:paraId="05AB53CF"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lastRenderedPageBreak/>
              <w:t>-Input and cooperation from PCT Issues committee and interested counterpart committees.</w:t>
            </w:r>
          </w:p>
          <w:p w14:paraId="18BADE1B"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-AIPLA Liaison and Board Liaison guidance; past committee leadership guidance; AIPLA Board consideration of proposed resolutions.</w:t>
            </w:r>
          </w:p>
          <w:p w14:paraId="1ACCF9C8"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Resources Needed–</w:t>
            </w:r>
          </w:p>
          <w:p w14:paraId="4497251A"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-Topic ideas and content posting expertise</w:t>
            </w:r>
          </w:p>
          <w:p w14:paraId="69B21B8A" w14:textId="77777777" w:rsidR="00CB05E1" w:rsidRPr="00F86798" w:rsidRDefault="00CB05E1" w:rsidP="00CB05E1">
            <w:pPr>
              <w:rPr>
                <w:rFonts w:ascii="Times New Roman" w:hAnsi="Times New Roman"/>
                <w:sz w:val="20"/>
                <w:szCs w:val="20"/>
              </w:rPr>
            </w:pPr>
          </w:p>
          <w:p w14:paraId="54013DB5" w14:textId="77777777" w:rsidR="006D4237" w:rsidRPr="00F86798" w:rsidRDefault="006D4237" w:rsidP="00FD3F75">
            <w:pPr>
              <w:rPr>
                <w:rFonts w:ascii="Times New Roman" w:hAnsi="Times New Roman"/>
                <w:sz w:val="20"/>
                <w:szCs w:val="20"/>
              </w:rPr>
            </w:pPr>
          </w:p>
        </w:tc>
        <w:tc>
          <w:tcPr>
            <w:tcW w:w="2161" w:type="dxa"/>
          </w:tcPr>
          <w:p w14:paraId="01CB0D80"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lastRenderedPageBreak/>
              <w:t>Next Steps–</w:t>
            </w:r>
          </w:p>
          <w:p w14:paraId="65D1A025"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-Staff a Seminar sub-committee.</w:t>
            </w:r>
          </w:p>
          <w:p w14:paraId="35F99192"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-Agreement on seminar date.</w:t>
            </w:r>
          </w:p>
          <w:p w14:paraId="42526E9F"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-Identify deliverables and a timeline.</w:t>
            </w:r>
          </w:p>
          <w:p w14:paraId="6F6AA8C5"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lastRenderedPageBreak/>
              <w:t>-Post the Seminar date and a content sketch on AIPLA site.</w:t>
            </w:r>
          </w:p>
          <w:p w14:paraId="69D973B1"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-Develop content topics identify speakers with input from past leadership, WIPO, USPTO.</w:t>
            </w:r>
          </w:p>
          <w:p w14:paraId="56383D51"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-Post detailed agenda on AIPLA site.</w:t>
            </w:r>
          </w:p>
          <w:p w14:paraId="46953B78" w14:textId="40483ADC" w:rsidR="00CB05E1" w:rsidRPr="00F86798" w:rsidRDefault="00CB05E1" w:rsidP="00CB05E1">
            <w:pPr>
              <w:rPr>
                <w:rFonts w:ascii="Times New Roman" w:hAnsi="Times New Roman"/>
                <w:sz w:val="20"/>
                <w:szCs w:val="20"/>
              </w:rPr>
            </w:pPr>
            <w:r w:rsidRPr="00F86798">
              <w:rPr>
                <w:rFonts w:ascii="Times New Roman" w:hAnsi="Times New Roman"/>
                <w:sz w:val="20"/>
                <w:szCs w:val="20"/>
              </w:rPr>
              <w:t>-Post slides on AIPLA site in advance of the Seminar date.</w:t>
            </w:r>
          </w:p>
          <w:p w14:paraId="40BB56C3"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Next Steps–</w:t>
            </w:r>
          </w:p>
          <w:p w14:paraId="6DFC53F9"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-Committee input and vote on 2 new resolution proposals.  (DONE)</w:t>
            </w:r>
          </w:p>
          <w:p w14:paraId="042E6F32"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-Finalize and submit 2 new resolution proposals for AIPLA Board approval during January 2019 board meeting.</w:t>
            </w:r>
          </w:p>
          <w:p w14:paraId="046C8ED6"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-Prepare topics for MWI2019 committee discussion/debate addressing existing and new resolutions, current events in the PCT community, open-mic comments from audience.  Planning to accommodate a live audience and dial-in callers.</w:t>
            </w:r>
          </w:p>
          <w:p w14:paraId="77454137"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Next Steps–</w:t>
            </w:r>
          </w:p>
          <w:p w14:paraId="36E3C647" w14:textId="77777777" w:rsidR="00CB05E1" w:rsidRPr="00F86798" w:rsidRDefault="00CB05E1" w:rsidP="00CB05E1">
            <w:pPr>
              <w:rPr>
                <w:rFonts w:ascii="Times New Roman" w:hAnsi="Times New Roman"/>
                <w:sz w:val="20"/>
                <w:szCs w:val="20"/>
              </w:rPr>
            </w:pPr>
            <w:r w:rsidRPr="00F86798">
              <w:rPr>
                <w:rFonts w:ascii="Times New Roman" w:hAnsi="Times New Roman"/>
                <w:sz w:val="20"/>
                <w:szCs w:val="20"/>
              </w:rPr>
              <w:t>-Staff microsite and topical-content sub-committees.</w:t>
            </w:r>
          </w:p>
          <w:p w14:paraId="2E06DF1E" w14:textId="77777777" w:rsidR="00CB05E1" w:rsidRPr="00F86798" w:rsidRDefault="00CB05E1" w:rsidP="00CB05E1">
            <w:pPr>
              <w:rPr>
                <w:sz w:val="20"/>
                <w:szCs w:val="20"/>
              </w:rPr>
            </w:pPr>
          </w:p>
          <w:p w14:paraId="4EA93447" w14:textId="77777777" w:rsidR="006D4237" w:rsidRPr="00F86798" w:rsidRDefault="006D4237" w:rsidP="00FD3F75">
            <w:pPr>
              <w:rPr>
                <w:rFonts w:ascii="Times New Roman" w:hAnsi="Times New Roman"/>
                <w:sz w:val="20"/>
                <w:szCs w:val="20"/>
              </w:rPr>
            </w:pPr>
          </w:p>
        </w:tc>
        <w:tc>
          <w:tcPr>
            <w:tcW w:w="1027" w:type="dxa"/>
            <w:noWrap/>
            <w:tcMar>
              <w:top w:w="0" w:type="dxa"/>
              <w:left w:w="108" w:type="dxa"/>
              <w:bottom w:w="0" w:type="dxa"/>
              <w:right w:w="108" w:type="dxa"/>
            </w:tcMar>
            <w:vAlign w:val="center"/>
          </w:tcPr>
          <w:p w14:paraId="4C47545F" w14:textId="5128E740" w:rsidR="006D4237" w:rsidRPr="00F86798" w:rsidRDefault="00CB05E1" w:rsidP="00FD3F75">
            <w:pPr>
              <w:rPr>
                <w:rFonts w:ascii="Times New Roman" w:hAnsi="Times New Roman"/>
                <w:sz w:val="20"/>
                <w:szCs w:val="20"/>
              </w:rPr>
            </w:pPr>
            <w:r w:rsidRPr="00F86798">
              <w:rPr>
                <w:rFonts w:ascii="Times New Roman" w:hAnsi="Times New Roman"/>
                <w:sz w:val="20"/>
                <w:szCs w:val="20"/>
              </w:rPr>
              <w:lastRenderedPageBreak/>
              <w:t xml:space="preserve">Mark </w:t>
            </w:r>
            <w:proofErr w:type="spellStart"/>
            <w:r w:rsidRPr="00F86798">
              <w:rPr>
                <w:rFonts w:ascii="Times New Roman" w:hAnsi="Times New Roman"/>
                <w:sz w:val="20"/>
                <w:szCs w:val="20"/>
              </w:rPr>
              <w:t>Guetlich</w:t>
            </w:r>
            <w:proofErr w:type="spellEnd"/>
          </w:p>
        </w:tc>
        <w:tc>
          <w:tcPr>
            <w:tcW w:w="1340" w:type="dxa"/>
            <w:noWrap/>
            <w:tcMar>
              <w:top w:w="0" w:type="dxa"/>
              <w:left w:w="108" w:type="dxa"/>
              <w:bottom w:w="0" w:type="dxa"/>
              <w:right w:w="108" w:type="dxa"/>
            </w:tcMar>
            <w:vAlign w:val="center"/>
          </w:tcPr>
          <w:p w14:paraId="677C8C69" w14:textId="293C6FDF" w:rsidR="006D4237" w:rsidRPr="00F86798" w:rsidRDefault="00E66498" w:rsidP="00FD3F75">
            <w:pPr>
              <w:rPr>
                <w:rFonts w:ascii="Times New Roman" w:hAnsi="Times New Roman"/>
                <w:sz w:val="20"/>
                <w:szCs w:val="20"/>
              </w:rPr>
            </w:pPr>
            <w:r w:rsidRPr="00F86798">
              <w:rPr>
                <w:rFonts w:ascii="Times New Roman" w:hAnsi="Times New Roman"/>
                <w:sz w:val="20"/>
                <w:szCs w:val="20"/>
              </w:rPr>
              <w:t>12/</w:t>
            </w:r>
            <w:r w:rsidR="00CB05E1" w:rsidRPr="00F86798">
              <w:rPr>
                <w:rFonts w:ascii="Times New Roman" w:hAnsi="Times New Roman"/>
                <w:sz w:val="20"/>
                <w:szCs w:val="20"/>
              </w:rPr>
              <w:t>9/2018</w:t>
            </w:r>
          </w:p>
        </w:tc>
      </w:tr>
      <w:tr w:rsidR="00F86798" w:rsidRPr="00F86798" w14:paraId="7A22B594" w14:textId="77777777" w:rsidTr="00E07410">
        <w:trPr>
          <w:trHeight w:val="4462"/>
          <w:jc w:val="center"/>
        </w:trPr>
        <w:tc>
          <w:tcPr>
            <w:tcW w:w="1970" w:type="dxa"/>
            <w:tcMar>
              <w:top w:w="0" w:type="dxa"/>
              <w:left w:w="108" w:type="dxa"/>
              <w:bottom w:w="0" w:type="dxa"/>
              <w:right w:w="108" w:type="dxa"/>
            </w:tcMar>
            <w:vAlign w:val="center"/>
            <w:hideMark/>
          </w:tcPr>
          <w:p w14:paraId="609B3FDF" w14:textId="77777777" w:rsidR="006D4237" w:rsidRPr="00F86798" w:rsidRDefault="006D4237" w:rsidP="00FD3F75">
            <w:pPr>
              <w:rPr>
                <w:rFonts w:ascii="Times New Roman" w:hAnsi="Times New Roman"/>
                <w:b/>
                <w:i/>
                <w:sz w:val="20"/>
                <w:szCs w:val="20"/>
              </w:rPr>
            </w:pPr>
            <w:r w:rsidRPr="00F86798">
              <w:rPr>
                <w:rFonts w:ascii="Times New Roman" w:hAnsi="Times New Roman"/>
                <w:b/>
                <w:i/>
                <w:sz w:val="20"/>
                <w:szCs w:val="20"/>
              </w:rPr>
              <w:lastRenderedPageBreak/>
              <w:t>Trademark Treaties and International Law</w:t>
            </w:r>
          </w:p>
          <w:p w14:paraId="3EEE49A5" w14:textId="0949B975" w:rsidR="006D4237" w:rsidRPr="00F86798" w:rsidRDefault="006D4237" w:rsidP="00FD3F75">
            <w:pPr>
              <w:rPr>
                <w:rFonts w:ascii="Times New Roman" w:hAnsi="Times New Roman"/>
                <w:sz w:val="16"/>
                <w:szCs w:val="20"/>
              </w:rPr>
            </w:pPr>
            <w:r w:rsidRPr="00F86798">
              <w:rPr>
                <w:rFonts w:ascii="Times New Roman" w:hAnsi="Times New Roman"/>
                <w:sz w:val="16"/>
                <w:szCs w:val="20"/>
              </w:rPr>
              <w:t xml:space="preserve">Chair: </w:t>
            </w:r>
            <w:r w:rsidR="00AD2664">
              <w:rPr>
                <w:rFonts w:ascii="Times New Roman" w:hAnsi="Times New Roman"/>
                <w:sz w:val="16"/>
                <w:szCs w:val="20"/>
              </w:rPr>
              <w:t>Janet Fu</w:t>
            </w:r>
            <w:r w:rsidR="003936D5" w:rsidRPr="00F86798">
              <w:rPr>
                <w:rFonts w:ascii="Times New Roman" w:hAnsi="Times New Roman"/>
                <w:sz w:val="16"/>
                <w:szCs w:val="20"/>
              </w:rPr>
              <w:t>hrer</w:t>
            </w:r>
          </w:p>
          <w:p w14:paraId="568C0D8A" w14:textId="4E433D69" w:rsidR="006D4237" w:rsidRPr="00F86798" w:rsidRDefault="006D4237" w:rsidP="00FD3F75">
            <w:pPr>
              <w:rPr>
                <w:rFonts w:ascii="Times New Roman" w:hAnsi="Times New Roman"/>
                <w:sz w:val="16"/>
                <w:szCs w:val="20"/>
              </w:rPr>
            </w:pPr>
            <w:r w:rsidRPr="00F86798">
              <w:rPr>
                <w:rFonts w:ascii="Times New Roman" w:hAnsi="Times New Roman"/>
                <w:sz w:val="16"/>
                <w:szCs w:val="20"/>
              </w:rPr>
              <w:t xml:space="preserve">Vice Chair: </w:t>
            </w:r>
            <w:r w:rsidR="003936D5" w:rsidRPr="00F86798">
              <w:rPr>
                <w:rFonts w:ascii="Times New Roman" w:hAnsi="Times New Roman"/>
                <w:sz w:val="16"/>
                <w:szCs w:val="20"/>
              </w:rPr>
              <w:t>Jessie Roberts</w:t>
            </w:r>
          </w:p>
          <w:p w14:paraId="55F055BA" w14:textId="56053849" w:rsidR="006D4237" w:rsidRPr="00F86798" w:rsidRDefault="006D4237" w:rsidP="00FD3F75">
            <w:pPr>
              <w:rPr>
                <w:b/>
                <w:i/>
              </w:rPr>
            </w:pPr>
            <w:r w:rsidRPr="00F86798">
              <w:rPr>
                <w:rFonts w:ascii="Times New Roman" w:hAnsi="Times New Roman"/>
                <w:sz w:val="16"/>
                <w:szCs w:val="20"/>
              </w:rPr>
              <w:t>Board Liaison:</w:t>
            </w:r>
            <w:r w:rsidR="003936D5" w:rsidRPr="00F86798">
              <w:rPr>
                <w:rFonts w:ascii="Times New Roman" w:hAnsi="Times New Roman"/>
                <w:sz w:val="16"/>
                <w:szCs w:val="20"/>
              </w:rPr>
              <w:t xml:space="preserve"> Bob Stoll</w:t>
            </w:r>
          </w:p>
        </w:tc>
        <w:tc>
          <w:tcPr>
            <w:tcW w:w="4863" w:type="dxa"/>
            <w:tcMar>
              <w:top w:w="0" w:type="dxa"/>
              <w:left w:w="108" w:type="dxa"/>
              <w:bottom w:w="0" w:type="dxa"/>
              <w:right w:w="108" w:type="dxa"/>
            </w:tcMar>
            <w:vAlign w:val="center"/>
            <w:hideMark/>
          </w:tcPr>
          <w:p w14:paraId="00159E4F" w14:textId="77777777" w:rsidR="006D4237" w:rsidRPr="00F86798" w:rsidRDefault="006D4237" w:rsidP="00FD3F75">
            <w:pPr>
              <w:pStyle w:val="NormalWeb"/>
              <w:spacing w:before="0" w:beforeAutospacing="0" w:after="0" w:afterAutospacing="0"/>
              <w:rPr>
                <w:color w:val="auto"/>
                <w:sz w:val="20"/>
                <w:szCs w:val="20"/>
              </w:rPr>
            </w:pPr>
            <w:r w:rsidRPr="00F86798">
              <w:rPr>
                <w:color w:val="auto"/>
                <w:sz w:val="20"/>
                <w:szCs w:val="20"/>
              </w:rPr>
              <w:t>1) Future Development of the Madrid System for the International Registration of Marks</w:t>
            </w:r>
            <w:r w:rsidRPr="00F86798">
              <w:rPr>
                <w:color w:val="auto"/>
                <w:sz w:val="20"/>
                <w:szCs w:val="20"/>
              </w:rPr>
              <w:br/>
            </w:r>
            <w:r w:rsidRPr="00F86798">
              <w:rPr>
                <w:color w:val="auto"/>
                <w:sz w:val="20"/>
                <w:szCs w:val="20"/>
              </w:rPr>
              <w:br/>
              <w:t>Develop a vision for the future development of the Madrid System for the International Registration of Marks to be unveiled, inter alia, in conjunction with the ongoing discussion of the agenda items set by the Working Group of the Assembly of the Madrid Union for their meetings at WIPO in Geneva, Switzerland, during 2017-2018 and beyond.</w:t>
            </w:r>
            <w:r w:rsidRPr="00F86798">
              <w:rPr>
                <w:color w:val="auto"/>
                <w:sz w:val="20"/>
                <w:szCs w:val="20"/>
              </w:rPr>
              <w:br/>
            </w:r>
            <w:r w:rsidRPr="00F86798">
              <w:rPr>
                <w:color w:val="auto"/>
                <w:sz w:val="20"/>
                <w:szCs w:val="20"/>
              </w:rPr>
              <w:br/>
              <w:t xml:space="preserve">2) O Canada/Ô Canada/O </w:t>
            </w:r>
            <w:proofErr w:type="spellStart"/>
            <w:r w:rsidRPr="00F86798">
              <w:rPr>
                <w:color w:val="auto"/>
                <w:sz w:val="20"/>
                <w:szCs w:val="20"/>
              </w:rPr>
              <w:t>Canadá</w:t>
            </w:r>
            <w:proofErr w:type="spellEnd"/>
            <w:r w:rsidRPr="00F86798">
              <w:rPr>
                <w:color w:val="auto"/>
                <w:sz w:val="20"/>
                <w:szCs w:val="20"/>
              </w:rPr>
              <w:br/>
            </w:r>
            <w:r w:rsidRPr="00F86798">
              <w:rPr>
                <w:color w:val="auto"/>
                <w:sz w:val="20"/>
                <w:szCs w:val="20"/>
              </w:rPr>
              <w:br/>
              <w:t>In view of the importance of Canada to US trade, and, in particular, as a NAFTA partner, develop an AIPLA program in anticipation of Canada’s possible accession to the Madrid Protocol in 2018.</w:t>
            </w:r>
          </w:p>
          <w:p w14:paraId="5866F917" w14:textId="77777777" w:rsidR="006D4237" w:rsidRPr="00F86798" w:rsidRDefault="006D4237" w:rsidP="00FD3F75"/>
        </w:tc>
        <w:tc>
          <w:tcPr>
            <w:tcW w:w="3057" w:type="dxa"/>
          </w:tcPr>
          <w:p w14:paraId="016ED0A3" w14:textId="77777777" w:rsidR="006D4237" w:rsidRPr="00F86798" w:rsidRDefault="006D4237" w:rsidP="00FD3F75">
            <w:pPr>
              <w:rPr>
                <w:rFonts w:eastAsia="Times New Roman"/>
              </w:rPr>
            </w:pPr>
            <w:r w:rsidRPr="00F86798">
              <w:rPr>
                <w:rFonts w:eastAsia="Times New Roman"/>
                <w:sz w:val="20"/>
                <w:szCs w:val="20"/>
              </w:rPr>
              <w:t>I am not sure what we will need in terms of AIPLA resources in 2017, but I am sure that we will have to coordinate with the headquarters staff and/or committees responsible for programs in general in anticipation of organizing a program something in 2018—depending</w:t>
            </w:r>
            <w:bookmarkStart w:id="0" w:name="_GoBack"/>
            <w:bookmarkEnd w:id="0"/>
            <w:r w:rsidRPr="00F86798">
              <w:rPr>
                <w:rFonts w:eastAsia="Times New Roman"/>
                <w:sz w:val="20"/>
                <w:szCs w:val="20"/>
              </w:rPr>
              <w:t>, of course, on when Canada accedes, something which, when I last checked, could not be predicted with certainty.  </w:t>
            </w:r>
          </w:p>
        </w:tc>
        <w:tc>
          <w:tcPr>
            <w:tcW w:w="2161" w:type="dxa"/>
          </w:tcPr>
          <w:p w14:paraId="13469FD6" w14:textId="77777777" w:rsidR="006D4237" w:rsidRPr="00F86798" w:rsidRDefault="006D4237" w:rsidP="00FD3F75">
            <w:pPr>
              <w:rPr>
                <w:rFonts w:ascii="Times New Roman" w:hAnsi="Times New Roman"/>
                <w:sz w:val="20"/>
                <w:szCs w:val="20"/>
              </w:rPr>
            </w:pPr>
          </w:p>
        </w:tc>
        <w:tc>
          <w:tcPr>
            <w:tcW w:w="1027" w:type="dxa"/>
            <w:noWrap/>
            <w:tcMar>
              <w:top w:w="0" w:type="dxa"/>
              <w:left w:w="108" w:type="dxa"/>
              <w:bottom w:w="0" w:type="dxa"/>
              <w:right w:w="108" w:type="dxa"/>
            </w:tcMar>
            <w:vAlign w:val="center"/>
            <w:hideMark/>
          </w:tcPr>
          <w:p w14:paraId="176E8513" w14:textId="77777777" w:rsidR="006D4237" w:rsidRPr="00F86798" w:rsidRDefault="006D4237" w:rsidP="00FD3F75">
            <w:pPr>
              <w:rPr>
                <w:rFonts w:ascii="Times New Roman" w:hAnsi="Times New Roman"/>
              </w:rPr>
            </w:pPr>
            <w:r w:rsidRPr="00F86798">
              <w:rPr>
                <w:rFonts w:ascii="Times New Roman" w:hAnsi="Times New Roman"/>
                <w:sz w:val="20"/>
                <w:szCs w:val="20"/>
              </w:rPr>
              <w:t xml:space="preserve">Alan </w:t>
            </w:r>
            <w:proofErr w:type="spellStart"/>
            <w:r w:rsidRPr="00F86798">
              <w:rPr>
                <w:rFonts w:ascii="Times New Roman" w:hAnsi="Times New Roman"/>
                <w:sz w:val="20"/>
                <w:szCs w:val="20"/>
              </w:rPr>
              <w:t>Datri</w:t>
            </w:r>
            <w:proofErr w:type="spellEnd"/>
          </w:p>
        </w:tc>
        <w:tc>
          <w:tcPr>
            <w:tcW w:w="1340" w:type="dxa"/>
            <w:noWrap/>
            <w:tcMar>
              <w:top w:w="0" w:type="dxa"/>
              <w:left w:w="108" w:type="dxa"/>
              <w:bottom w:w="0" w:type="dxa"/>
              <w:right w:w="108" w:type="dxa"/>
            </w:tcMar>
            <w:vAlign w:val="center"/>
            <w:hideMark/>
          </w:tcPr>
          <w:p w14:paraId="05F3EEF4" w14:textId="77777777" w:rsidR="006D4237" w:rsidRPr="00F86798" w:rsidRDefault="006D4237" w:rsidP="00FD3F75">
            <w:pPr>
              <w:rPr>
                <w:rFonts w:ascii="Times New Roman" w:hAnsi="Times New Roman"/>
              </w:rPr>
            </w:pPr>
            <w:r w:rsidRPr="00F86798">
              <w:rPr>
                <w:rFonts w:ascii="Times New Roman" w:hAnsi="Times New Roman"/>
                <w:sz w:val="20"/>
                <w:szCs w:val="20"/>
              </w:rPr>
              <w:t>3/8/2017</w:t>
            </w:r>
          </w:p>
        </w:tc>
      </w:tr>
      <w:tr w:rsidR="00F86798" w:rsidRPr="00F86798" w14:paraId="0B1B223C" w14:textId="77777777" w:rsidTr="00E07410">
        <w:trPr>
          <w:trHeight w:val="367"/>
          <w:jc w:val="center"/>
        </w:trPr>
        <w:tc>
          <w:tcPr>
            <w:tcW w:w="1970" w:type="dxa"/>
            <w:tcMar>
              <w:top w:w="0" w:type="dxa"/>
              <w:left w:w="108" w:type="dxa"/>
              <w:bottom w:w="0" w:type="dxa"/>
              <w:right w:w="108" w:type="dxa"/>
            </w:tcMar>
            <w:vAlign w:val="center"/>
            <w:hideMark/>
          </w:tcPr>
          <w:p w14:paraId="209CFA66" w14:textId="77777777" w:rsidR="006D4237" w:rsidRPr="00F86798" w:rsidRDefault="006D4237" w:rsidP="00FD3F75">
            <w:pPr>
              <w:rPr>
                <w:rFonts w:ascii="Times New Roman" w:hAnsi="Times New Roman"/>
                <w:b/>
                <w:i/>
                <w:sz w:val="20"/>
                <w:szCs w:val="20"/>
              </w:rPr>
            </w:pPr>
            <w:r w:rsidRPr="00F86798">
              <w:rPr>
                <w:rFonts w:ascii="Times New Roman" w:hAnsi="Times New Roman"/>
                <w:b/>
                <w:i/>
                <w:sz w:val="20"/>
                <w:szCs w:val="20"/>
              </w:rPr>
              <w:t>U.S. Bar-SIPO Liaison Council</w:t>
            </w:r>
          </w:p>
          <w:p w14:paraId="413ECE15" w14:textId="77777777" w:rsidR="006D4237" w:rsidRPr="00F86798" w:rsidRDefault="006D4237" w:rsidP="00FD3F75">
            <w:pPr>
              <w:rPr>
                <w:rFonts w:ascii="Times New Roman" w:hAnsi="Times New Roman"/>
                <w:sz w:val="18"/>
                <w:szCs w:val="20"/>
              </w:rPr>
            </w:pPr>
            <w:r w:rsidRPr="00F86798">
              <w:rPr>
                <w:rFonts w:ascii="Times New Roman" w:hAnsi="Times New Roman"/>
                <w:sz w:val="18"/>
                <w:szCs w:val="20"/>
              </w:rPr>
              <w:t>AIPLA delegates:</w:t>
            </w:r>
          </w:p>
          <w:p w14:paraId="2174C9DB" w14:textId="77777777" w:rsidR="006D4237" w:rsidRPr="00F86798" w:rsidRDefault="006D4237" w:rsidP="00FD3F75">
            <w:pPr>
              <w:rPr>
                <w:rFonts w:ascii="Times New Roman" w:hAnsi="Times New Roman"/>
                <w:sz w:val="18"/>
                <w:szCs w:val="20"/>
              </w:rPr>
            </w:pPr>
            <w:proofErr w:type="spellStart"/>
            <w:r w:rsidRPr="00F86798">
              <w:rPr>
                <w:rFonts w:ascii="Times New Roman" w:hAnsi="Times New Roman"/>
                <w:sz w:val="18"/>
                <w:szCs w:val="20"/>
              </w:rPr>
              <w:t>Zhun</w:t>
            </w:r>
            <w:proofErr w:type="spellEnd"/>
            <w:r w:rsidRPr="00F86798">
              <w:rPr>
                <w:rFonts w:ascii="Times New Roman" w:hAnsi="Times New Roman"/>
                <w:sz w:val="18"/>
                <w:szCs w:val="20"/>
              </w:rPr>
              <w:t xml:space="preserve"> Lu</w:t>
            </w:r>
          </w:p>
          <w:p w14:paraId="1870A250" w14:textId="77777777" w:rsidR="006D4237" w:rsidRPr="00F86798" w:rsidRDefault="006D4237" w:rsidP="00FD3F75">
            <w:pPr>
              <w:rPr>
                <w:rFonts w:ascii="Times New Roman" w:hAnsi="Times New Roman"/>
                <w:sz w:val="18"/>
                <w:szCs w:val="20"/>
              </w:rPr>
            </w:pPr>
            <w:proofErr w:type="spellStart"/>
            <w:r w:rsidRPr="00F86798">
              <w:rPr>
                <w:rFonts w:ascii="Times New Roman" w:hAnsi="Times New Roman"/>
                <w:sz w:val="18"/>
                <w:szCs w:val="20"/>
              </w:rPr>
              <w:t>Shaobin</w:t>
            </w:r>
            <w:proofErr w:type="spellEnd"/>
            <w:r w:rsidRPr="00F86798">
              <w:rPr>
                <w:rFonts w:ascii="Times New Roman" w:hAnsi="Times New Roman"/>
                <w:sz w:val="18"/>
                <w:szCs w:val="20"/>
              </w:rPr>
              <w:t xml:space="preserve"> Zhu</w:t>
            </w:r>
          </w:p>
          <w:p w14:paraId="340FA30A" w14:textId="374E7373" w:rsidR="006D4237" w:rsidRPr="00F86798" w:rsidRDefault="006D4237" w:rsidP="00FD3F75">
            <w:r w:rsidRPr="00F86798">
              <w:rPr>
                <w:rFonts w:ascii="Times New Roman" w:hAnsi="Times New Roman"/>
                <w:sz w:val="16"/>
                <w:szCs w:val="20"/>
              </w:rPr>
              <w:t xml:space="preserve">Board Liaison: </w:t>
            </w:r>
            <w:r w:rsidR="003936D5" w:rsidRPr="00F86798">
              <w:rPr>
                <w:rFonts w:ascii="Times New Roman" w:hAnsi="Times New Roman"/>
                <w:sz w:val="16"/>
                <w:szCs w:val="20"/>
              </w:rPr>
              <w:t>Patrick Coyne</w:t>
            </w:r>
          </w:p>
        </w:tc>
        <w:tc>
          <w:tcPr>
            <w:tcW w:w="4863" w:type="dxa"/>
            <w:tcMar>
              <w:top w:w="0" w:type="dxa"/>
              <w:left w:w="108" w:type="dxa"/>
              <w:bottom w:w="0" w:type="dxa"/>
              <w:right w:w="108" w:type="dxa"/>
            </w:tcMar>
            <w:vAlign w:val="bottom"/>
            <w:hideMark/>
          </w:tcPr>
          <w:p w14:paraId="56EE9784" w14:textId="0593302F" w:rsidR="006D4237" w:rsidRPr="00F86798" w:rsidRDefault="00223BB6" w:rsidP="00FD3F75">
            <w:r>
              <w:rPr>
                <w:rFonts w:ascii="Times New Roman" w:hAnsi="Times New Roman"/>
                <w:sz w:val="20"/>
                <w:szCs w:val="20"/>
              </w:rPr>
              <w:t>n/a</w:t>
            </w:r>
          </w:p>
        </w:tc>
        <w:tc>
          <w:tcPr>
            <w:tcW w:w="3057" w:type="dxa"/>
          </w:tcPr>
          <w:p w14:paraId="1A37777A" w14:textId="77777777" w:rsidR="006D4237" w:rsidRPr="00F86798" w:rsidRDefault="006D4237" w:rsidP="00FD3F75">
            <w:pPr>
              <w:rPr>
                <w:rFonts w:ascii="Times New Roman" w:hAnsi="Times New Roman"/>
                <w:sz w:val="20"/>
                <w:szCs w:val="20"/>
              </w:rPr>
            </w:pPr>
          </w:p>
        </w:tc>
        <w:tc>
          <w:tcPr>
            <w:tcW w:w="2161" w:type="dxa"/>
          </w:tcPr>
          <w:p w14:paraId="5CEF3299" w14:textId="77777777" w:rsidR="006D4237" w:rsidRPr="00F86798" w:rsidRDefault="006D4237" w:rsidP="00FD3F75">
            <w:pPr>
              <w:rPr>
                <w:rFonts w:ascii="Times New Roman" w:hAnsi="Times New Roman"/>
                <w:sz w:val="20"/>
                <w:szCs w:val="20"/>
              </w:rPr>
            </w:pPr>
          </w:p>
        </w:tc>
        <w:tc>
          <w:tcPr>
            <w:tcW w:w="1027" w:type="dxa"/>
            <w:tcMar>
              <w:top w:w="0" w:type="dxa"/>
              <w:left w:w="108" w:type="dxa"/>
              <w:bottom w:w="0" w:type="dxa"/>
              <w:right w:w="108" w:type="dxa"/>
            </w:tcMar>
            <w:vAlign w:val="center"/>
            <w:hideMark/>
          </w:tcPr>
          <w:p w14:paraId="5F750906" w14:textId="3B7A4B97" w:rsidR="006D4237" w:rsidRPr="00F86798" w:rsidRDefault="006D4237" w:rsidP="00FD3F75">
            <w:pPr>
              <w:rPr>
                <w:rFonts w:ascii="Times New Roman" w:hAnsi="Times New Roman"/>
              </w:rPr>
            </w:pPr>
          </w:p>
        </w:tc>
        <w:tc>
          <w:tcPr>
            <w:tcW w:w="1340" w:type="dxa"/>
            <w:noWrap/>
            <w:tcMar>
              <w:top w:w="0" w:type="dxa"/>
              <w:left w:w="108" w:type="dxa"/>
              <w:bottom w:w="0" w:type="dxa"/>
              <w:right w:w="108" w:type="dxa"/>
            </w:tcMar>
            <w:vAlign w:val="center"/>
            <w:hideMark/>
          </w:tcPr>
          <w:p w14:paraId="27E8052C" w14:textId="7897ACE1" w:rsidR="006D4237" w:rsidRPr="00F86798" w:rsidRDefault="006D4237" w:rsidP="00FD3F75">
            <w:pPr>
              <w:rPr>
                <w:rFonts w:ascii="Times New Roman" w:hAnsi="Times New Roman"/>
              </w:rPr>
            </w:pPr>
          </w:p>
        </w:tc>
      </w:tr>
      <w:tr w:rsidR="00F86798" w:rsidRPr="00F86798" w14:paraId="5B67F821" w14:textId="77777777" w:rsidTr="00E07410">
        <w:trPr>
          <w:trHeight w:val="367"/>
          <w:jc w:val="center"/>
        </w:trPr>
        <w:tc>
          <w:tcPr>
            <w:tcW w:w="1970" w:type="dxa"/>
            <w:tcMar>
              <w:top w:w="0" w:type="dxa"/>
              <w:left w:w="108" w:type="dxa"/>
              <w:bottom w:w="0" w:type="dxa"/>
              <w:right w:w="108" w:type="dxa"/>
            </w:tcMar>
            <w:vAlign w:val="center"/>
          </w:tcPr>
          <w:p w14:paraId="67206F82" w14:textId="4485D8A6" w:rsidR="00AA1ED9" w:rsidRPr="00F86798" w:rsidRDefault="00AA1ED9" w:rsidP="00FD3F75">
            <w:pPr>
              <w:rPr>
                <w:rFonts w:ascii="Times New Roman" w:hAnsi="Times New Roman"/>
                <w:b/>
                <w:i/>
                <w:sz w:val="20"/>
                <w:szCs w:val="20"/>
              </w:rPr>
            </w:pPr>
            <w:r w:rsidRPr="00F86798">
              <w:rPr>
                <w:rFonts w:ascii="Times New Roman" w:hAnsi="Times New Roman"/>
                <w:b/>
                <w:i/>
                <w:sz w:val="20"/>
                <w:szCs w:val="20"/>
              </w:rPr>
              <w:t>U.S. Bar-JPO Liaison Council</w:t>
            </w:r>
          </w:p>
          <w:p w14:paraId="6262C463" w14:textId="77777777" w:rsidR="00AA1ED9" w:rsidRPr="00F86798" w:rsidRDefault="00AA1ED9" w:rsidP="00FD3F75">
            <w:pPr>
              <w:rPr>
                <w:rFonts w:ascii="Times New Roman" w:hAnsi="Times New Roman"/>
                <w:sz w:val="18"/>
                <w:szCs w:val="20"/>
              </w:rPr>
            </w:pPr>
            <w:r w:rsidRPr="00F86798">
              <w:rPr>
                <w:rFonts w:ascii="Times New Roman" w:hAnsi="Times New Roman"/>
                <w:sz w:val="18"/>
                <w:szCs w:val="20"/>
              </w:rPr>
              <w:t>AIPLA delegates:</w:t>
            </w:r>
          </w:p>
          <w:p w14:paraId="0214F4F7" w14:textId="0A1E9D2A" w:rsidR="00AA1ED9" w:rsidRPr="00F86798" w:rsidRDefault="00AA1ED9" w:rsidP="00FD3F75">
            <w:pPr>
              <w:rPr>
                <w:rFonts w:ascii="Times New Roman" w:hAnsi="Times New Roman"/>
                <w:sz w:val="18"/>
                <w:szCs w:val="20"/>
              </w:rPr>
            </w:pPr>
            <w:r w:rsidRPr="00F86798">
              <w:rPr>
                <w:rFonts w:ascii="Times New Roman" w:hAnsi="Times New Roman"/>
                <w:sz w:val="18"/>
                <w:szCs w:val="20"/>
              </w:rPr>
              <w:t xml:space="preserve">Kevin </w:t>
            </w:r>
            <w:proofErr w:type="spellStart"/>
            <w:r w:rsidRPr="00F86798">
              <w:rPr>
                <w:rFonts w:ascii="Times New Roman" w:hAnsi="Times New Roman"/>
                <w:sz w:val="18"/>
                <w:szCs w:val="20"/>
              </w:rPr>
              <w:t>Kunzendorf</w:t>
            </w:r>
            <w:proofErr w:type="spellEnd"/>
          </w:p>
          <w:p w14:paraId="790669E4" w14:textId="47AEB98E" w:rsidR="00AA1ED9" w:rsidRPr="00F86798" w:rsidRDefault="00AA1ED9" w:rsidP="00FD3F75">
            <w:pPr>
              <w:rPr>
                <w:rFonts w:ascii="Times New Roman" w:hAnsi="Times New Roman"/>
                <w:sz w:val="18"/>
                <w:szCs w:val="20"/>
              </w:rPr>
            </w:pPr>
            <w:r w:rsidRPr="00F86798">
              <w:rPr>
                <w:rFonts w:ascii="Times New Roman" w:hAnsi="Times New Roman"/>
                <w:sz w:val="18"/>
                <w:szCs w:val="20"/>
              </w:rPr>
              <w:t>Monica Barone</w:t>
            </w:r>
          </w:p>
          <w:p w14:paraId="4253D679" w14:textId="62B1DC5E" w:rsidR="00AA1ED9" w:rsidRPr="00F86798" w:rsidRDefault="00AA1ED9" w:rsidP="00FD3F75">
            <w:pPr>
              <w:rPr>
                <w:rFonts w:ascii="Times New Roman" w:hAnsi="Times New Roman"/>
                <w:b/>
                <w:i/>
                <w:sz w:val="20"/>
                <w:szCs w:val="20"/>
              </w:rPr>
            </w:pPr>
            <w:r w:rsidRPr="00F86798">
              <w:rPr>
                <w:rFonts w:ascii="Times New Roman" w:hAnsi="Times New Roman"/>
                <w:sz w:val="16"/>
                <w:szCs w:val="20"/>
              </w:rPr>
              <w:t>Board Liaison: Bob Stoll</w:t>
            </w:r>
          </w:p>
        </w:tc>
        <w:tc>
          <w:tcPr>
            <w:tcW w:w="4863" w:type="dxa"/>
            <w:tcMar>
              <w:top w:w="0" w:type="dxa"/>
              <w:left w:w="108" w:type="dxa"/>
              <w:bottom w:w="0" w:type="dxa"/>
              <w:right w:w="108" w:type="dxa"/>
            </w:tcMar>
            <w:vAlign w:val="bottom"/>
          </w:tcPr>
          <w:p w14:paraId="2557C350" w14:textId="2CD8D193" w:rsidR="00AA1ED9" w:rsidRPr="00F86798" w:rsidRDefault="00223BB6" w:rsidP="00FD3F75">
            <w:pPr>
              <w:rPr>
                <w:rFonts w:ascii="Times New Roman" w:hAnsi="Times New Roman"/>
                <w:sz w:val="20"/>
                <w:szCs w:val="20"/>
              </w:rPr>
            </w:pPr>
            <w:r>
              <w:rPr>
                <w:rFonts w:ascii="Times New Roman" w:hAnsi="Times New Roman"/>
                <w:sz w:val="20"/>
                <w:szCs w:val="20"/>
              </w:rPr>
              <w:t>n/a</w:t>
            </w:r>
          </w:p>
        </w:tc>
        <w:tc>
          <w:tcPr>
            <w:tcW w:w="3057" w:type="dxa"/>
          </w:tcPr>
          <w:p w14:paraId="32ECA85C" w14:textId="77777777" w:rsidR="00AA1ED9" w:rsidRPr="00F86798" w:rsidRDefault="00AA1ED9" w:rsidP="00FD3F75">
            <w:pPr>
              <w:rPr>
                <w:rFonts w:ascii="Times New Roman" w:hAnsi="Times New Roman"/>
                <w:sz w:val="20"/>
                <w:szCs w:val="20"/>
              </w:rPr>
            </w:pPr>
          </w:p>
        </w:tc>
        <w:tc>
          <w:tcPr>
            <w:tcW w:w="2161" w:type="dxa"/>
          </w:tcPr>
          <w:p w14:paraId="3C039229" w14:textId="77777777" w:rsidR="00AA1ED9" w:rsidRPr="00F86798" w:rsidRDefault="00AA1ED9" w:rsidP="00FD3F75">
            <w:pPr>
              <w:rPr>
                <w:rFonts w:ascii="Times New Roman" w:hAnsi="Times New Roman"/>
                <w:sz w:val="20"/>
                <w:szCs w:val="20"/>
              </w:rPr>
            </w:pPr>
          </w:p>
        </w:tc>
        <w:tc>
          <w:tcPr>
            <w:tcW w:w="1027" w:type="dxa"/>
            <w:tcMar>
              <w:top w:w="0" w:type="dxa"/>
              <w:left w:w="108" w:type="dxa"/>
              <w:bottom w:w="0" w:type="dxa"/>
              <w:right w:w="108" w:type="dxa"/>
            </w:tcMar>
            <w:vAlign w:val="center"/>
          </w:tcPr>
          <w:p w14:paraId="700B0655" w14:textId="77777777" w:rsidR="00AA1ED9" w:rsidRPr="00F86798" w:rsidRDefault="00AA1ED9" w:rsidP="00FD3F75">
            <w:pPr>
              <w:rPr>
                <w:rFonts w:ascii="Times New Roman" w:hAnsi="Times New Roman"/>
                <w:sz w:val="20"/>
                <w:szCs w:val="20"/>
              </w:rPr>
            </w:pPr>
          </w:p>
        </w:tc>
        <w:tc>
          <w:tcPr>
            <w:tcW w:w="1340" w:type="dxa"/>
            <w:noWrap/>
            <w:tcMar>
              <w:top w:w="0" w:type="dxa"/>
              <w:left w:w="108" w:type="dxa"/>
              <w:bottom w:w="0" w:type="dxa"/>
              <w:right w:w="108" w:type="dxa"/>
            </w:tcMar>
            <w:vAlign w:val="center"/>
          </w:tcPr>
          <w:p w14:paraId="71FEEA1B" w14:textId="77777777" w:rsidR="00AA1ED9" w:rsidRPr="00F86798" w:rsidRDefault="00AA1ED9" w:rsidP="00FD3F75">
            <w:pPr>
              <w:rPr>
                <w:rFonts w:ascii="Times New Roman" w:hAnsi="Times New Roman"/>
                <w:sz w:val="20"/>
                <w:szCs w:val="20"/>
              </w:rPr>
            </w:pPr>
          </w:p>
        </w:tc>
      </w:tr>
      <w:tr w:rsidR="00F86798" w:rsidRPr="00F86798" w14:paraId="231B546A" w14:textId="77777777" w:rsidTr="00E07410">
        <w:trPr>
          <w:trHeight w:val="367"/>
          <w:jc w:val="center"/>
        </w:trPr>
        <w:tc>
          <w:tcPr>
            <w:tcW w:w="1970" w:type="dxa"/>
            <w:tcMar>
              <w:top w:w="0" w:type="dxa"/>
              <w:left w:w="108" w:type="dxa"/>
              <w:bottom w:w="0" w:type="dxa"/>
              <w:right w:w="108" w:type="dxa"/>
            </w:tcMar>
            <w:vAlign w:val="center"/>
          </w:tcPr>
          <w:p w14:paraId="5DD538D0" w14:textId="359D2971" w:rsidR="00AA1ED9" w:rsidRPr="00F86798" w:rsidRDefault="00AA1ED9" w:rsidP="00FD3F75">
            <w:pPr>
              <w:rPr>
                <w:rFonts w:ascii="Times New Roman" w:hAnsi="Times New Roman"/>
                <w:b/>
                <w:i/>
                <w:sz w:val="20"/>
                <w:szCs w:val="20"/>
              </w:rPr>
            </w:pPr>
            <w:r w:rsidRPr="00F86798">
              <w:rPr>
                <w:rFonts w:ascii="Times New Roman" w:hAnsi="Times New Roman"/>
                <w:b/>
                <w:i/>
                <w:sz w:val="20"/>
                <w:szCs w:val="20"/>
              </w:rPr>
              <w:t>U.S. Bar-EPO Liaison Council</w:t>
            </w:r>
          </w:p>
          <w:p w14:paraId="57F15B9A" w14:textId="77777777" w:rsidR="00AA1ED9" w:rsidRPr="00F86798" w:rsidRDefault="00AA1ED9" w:rsidP="00FD3F75">
            <w:pPr>
              <w:rPr>
                <w:rFonts w:ascii="Times New Roman" w:hAnsi="Times New Roman"/>
                <w:sz w:val="18"/>
                <w:szCs w:val="20"/>
              </w:rPr>
            </w:pPr>
            <w:r w:rsidRPr="00F86798">
              <w:rPr>
                <w:rFonts w:ascii="Times New Roman" w:hAnsi="Times New Roman"/>
                <w:sz w:val="18"/>
                <w:szCs w:val="20"/>
              </w:rPr>
              <w:t>AIPLA delegates:</w:t>
            </w:r>
          </w:p>
          <w:p w14:paraId="708B005E" w14:textId="62067235" w:rsidR="00AA1ED9" w:rsidRPr="00F86798" w:rsidRDefault="00AA1ED9" w:rsidP="00FD3F75">
            <w:pPr>
              <w:rPr>
                <w:rFonts w:ascii="Times New Roman" w:hAnsi="Times New Roman"/>
                <w:sz w:val="18"/>
                <w:szCs w:val="20"/>
              </w:rPr>
            </w:pPr>
            <w:r w:rsidRPr="00F86798">
              <w:rPr>
                <w:rFonts w:ascii="Times New Roman" w:hAnsi="Times New Roman"/>
                <w:sz w:val="18"/>
                <w:szCs w:val="20"/>
              </w:rPr>
              <w:lastRenderedPageBreak/>
              <w:t xml:space="preserve">Iris </w:t>
            </w:r>
            <w:proofErr w:type="spellStart"/>
            <w:r w:rsidRPr="00F86798">
              <w:rPr>
                <w:rFonts w:ascii="Times New Roman" w:hAnsi="Times New Roman"/>
                <w:sz w:val="18"/>
                <w:szCs w:val="20"/>
              </w:rPr>
              <w:t>Mok</w:t>
            </w:r>
            <w:proofErr w:type="spellEnd"/>
          </w:p>
          <w:p w14:paraId="2C584880" w14:textId="5AAFA2CC" w:rsidR="00AA1ED9" w:rsidRPr="00F86798" w:rsidRDefault="00AA1ED9" w:rsidP="00FD3F75">
            <w:pPr>
              <w:rPr>
                <w:rFonts w:ascii="Times New Roman" w:hAnsi="Times New Roman"/>
                <w:sz w:val="18"/>
                <w:szCs w:val="20"/>
              </w:rPr>
            </w:pPr>
            <w:r w:rsidRPr="00F86798">
              <w:rPr>
                <w:rFonts w:ascii="Times New Roman" w:hAnsi="Times New Roman"/>
                <w:sz w:val="18"/>
                <w:szCs w:val="20"/>
              </w:rPr>
              <w:t xml:space="preserve">Andrew </w:t>
            </w:r>
            <w:proofErr w:type="spellStart"/>
            <w:r w:rsidRPr="00F86798">
              <w:rPr>
                <w:rFonts w:ascii="Times New Roman" w:hAnsi="Times New Roman"/>
                <w:sz w:val="18"/>
                <w:szCs w:val="20"/>
              </w:rPr>
              <w:t>Melick</w:t>
            </w:r>
            <w:proofErr w:type="spellEnd"/>
          </w:p>
          <w:p w14:paraId="4F7FC342" w14:textId="6FCEDDE3" w:rsidR="00AA1ED9" w:rsidRPr="00F86798" w:rsidRDefault="00AA1ED9" w:rsidP="00FD3F75">
            <w:pPr>
              <w:rPr>
                <w:rFonts w:ascii="Times New Roman" w:hAnsi="Times New Roman"/>
                <w:b/>
                <w:i/>
                <w:sz w:val="20"/>
                <w:szCs w:val="20"/>
              </w:rPr>
            </w:pPr>
            <w:r w:rsidRPr="00F86798">
              <w:rPr>
                <w:rFonts w:ascii="Times New Roman" w:hAnsi="Times New Roman"/>
                <w:sz w:val="16"/>
                <w:szCs w:val="20"/>
              </w:rPr>
              <w:t>Board Liaison: John Osha</w:t>
            </w:r>
          </w:p>
        </w:tc>
        <w:tc>
          <w:tcPr>
            <w:tcW w:w="4863" w:type="dxa"/>
            <w:tcMar>
              <w:top w:w="0" w:type="dxa"/>
              <w:left w:w="108" w:type="dxa"/>
              <w:bottom w:w="0" w:type="dxa"/>
              <w:right w:w="108" w:type="dxa"/>
            </w:tcMar>
            <w:vAlign w:val="bottom"/>
          </w:tcPr>
          <w:p w14:paraId="7372AC44" w14:textId="3B7C8315" w:rsidR="00AA1ED9" w:rsidRPr="00F86798" w:rsidRDefault="00223BB6" w:rsidP="00FD3F75">
            <w:pPr>
              <w:rPr>
                <w:rFonts w:ascii="Times New Roman" w:hAnsi="Times New Roman"/>
                <w:sz w:val="20"/>
                <w:szCs w:val="20"/>
              </w:rPr>
            </w:pPr>
            <w:r>
              <w:rPr>
                <w:rFonts w:ascii="Times New Roman" w:hAnsi="Times New Roman"/>
                <w:sz w:val="20"/>
                <w:szCs w:val="20"/>
              </w:rPr>
              <w:lastRenderedPageBreak/>
              <w:t>n/a</w:t>
            </w:r>
          </w:p>
        </w:tc>
        <w:tc>
          <w:tcPr>
            <w:tcW w:w="3057" w:type="dxa"/>
          </w:tcPr>
          <w:p w14:paraId="11479F1F" w14:textId="77777777" w:rsidR="00AA1ED9" w:rsidRPr="00F86798" w:rsidRDefault="00AA1ED9" w:rsidP="00FD3F75">
            <w:pPr>
              <w:rPr>
                <w:rFonts w:ascii="Times New Roman" w:hAnsi="Times New Roman"/>
                <w:sz w:val="20"/>
                <w:szCs w:val="20"/>
              </w:rPr>
            </w:pPr>
          </w:p>
        </w:tc>
        <w:tc>
          <w:tcPr>
            <w:tcW w:w="2161" w:type="dxa"/>
          </w:tcPr>
          <w:p w14:paraId="03B029D4" w14:textId="77777777" w:rsidR="00AA1ED9" w:rsidRPr="00F86798" w:rsidRDefault="00AA1ED9" w:rsidP="00FD3F75">
            <w:pPr>
              <w:rPr>
                <w:rFonts w:ascii="Times New Roman" w:hAnsi="Times New Roman"/>
                <w:sz w:val="20"/>
                <w:szCs w:val="20"/>
              </w:rPr>
            </w:pPr>
          </w:p>
        </w:tc>
        <w:tc>
          <w:tcPr>
            <w:tcW w:w="1027" w:type="dxa"/>
            <w:tcMar>
              <w:top w:w="0" w:type="dxa"/>
              <w:left w:w="108" w:type="dxa"/>
              <w:bottom w:w="0" w:type="dxa"/>
              <w:right w:w="108" w:type="dxa"/>
            </w:tcMar>
            <w:vAlign w:val="center"/>
          </w:tcPr>
          <w:p w14:paraId="18415B05" w14:textId="77777777" w:rsidR="00AA1ED9" w:rsidRPr="00F86798" w:rsidRDefault="00AA1ED9" w:rsidP="00FD3F75">
            <w:pPr>
              <w:rPr>
                <w:rFonts w:ascii="Times New Roman" w:hAnsi="Times New Roman"/>
                <w:sz w:val="20"/>
                <w:szCs w:val="20"/>
              </w:rPr>
            </w:pPr>
          </w:p>
        </w:tc>
        <w:tc>
          <w:tcPr>
            <w:tcW w:w="1340" w:type="dxa"/>
            <w:noWrap/>
            <w:tcMar>
              <w:top w:w="0" w:type="dxa"/>
              <w:left w:w="108" w:type="dxa"/>
              <w:bottom w:w="0" w:type="dxa"/>
              <w:right w:w="108" w:type="dxa"/>
            </w:tcMar>
            <w:vAlign w:val="center"/>
          </w:tcPr>
          <w:p w14:paraId="1E4DA0B7" w14:textId="77777777" w:rsidR="00AA1ED9" w:rsidRPr="00F86798" w:rsidRDefault="00AA1ED9" w:rsidP="00FD3F75">
            <w:pPr>
              <w:rPr>
                <w:rFonts w:ascii="Times New Roman" w:hAnsi="Times New Roman"/>
                <w:sz w:val="20"/>
                <w:szCs w:val="20"/>
              </w:rPr>
            </w:pPr>
          </w:p>
        </w:tc>
      </w:tr>
      <w:tr w:rsidR="00F86798" w:rsidRPr="00F86798" w14:paraId="71866444" w14:textId="77777777" w:rsidTr="00E07410">
        <w:trPr>
          <w:trHeight w:val="1582"/>
          <w:jc w:val="center"/>
        </w:trPr>
        <w:tc>
          <w:tcPr>
            <w:tcW w:w="1970" w:type="dxa"/>
            <w:tcMar>
              <w:top w:w="0" w:type="dxa"/>
              <w:left w:w="108" w:type="dxa"/>
              <w:bottom w:w="0" w:type="dxa"/>
              <w:right w:w="108" w:type="dxa"/>
            </w:tcMar>
            <w:vAlign w:val="center"/>
            <w:hideMark/>
          </w:tcPr>
          <w:p w14:paraId="2AFD0295" w14:textId="77777777" w:rsidR="006D4237" w:rsidRPr="00F86798" w:rsidRDefault="006D4237" w:rsidP="00FD3F75">
            <w:pPr>
              <w:rPr>
                <w:rFonts w:ascii="Times New Roman" w:hAnsi="Times New Roman"/>
                <w:b/>
                <w:i/>
                <w:sz w:val="20"/>
                <w:szCs w:val="20"/>
              </w:rPr>
            </w:pPr>
            <w:r w:rsidRPr="00F86798">
              <w:rPr>
                <w:rFonts w:ascii="Times New Roman" w:hAnsi="Times New Roman"/>
                <w:b/>
                <w:i/>
                <w:sz w:val="20"/>
                <w:szCs w:val="20"/>
              </w:rPr>
              <w:lastRenderedPageBreak/>
              <w:t>AIPPI-US</w:t>
            </w:r>
          </w:p>
          <w:p w14:paraId="4758DD1A" w14:textId="77777777" w:rsidR="006D4237" w:rsidRPr="00F86798" w:rsidRDefault="006D4237" w:rsidP="00FD3F75">
            <w:pPr>
              <w:rPr>
                <w:rFonts w:ascii="Times New Roman" w:hAnsi="Times New Roman"/>
                <w:sz w:val="20"/>
                <w:szCs w:val="20"/>
              </w:rPr>
            </w:pPr>
          </w:p>
          <w:p w14:paraId="37271985" w14:textId="3F84A90C" w:rsidR="006D4237" w:rsidRPr="00F86798" w:rsidRDefault="006D4237" w:rsidP="00FD3F75">
            <w:pPr>
              <w:rPr>
                <w:rFonts w:ascii="Times New Roman" w:hAnsi="Times New Roman"/>
                <w:sz w:val="18"/>
                <w:szCs w:val="20"/>
              </w:rPr>
            </w:pPr>
            <w:r w:rsidRPr="00F86798">
              <w:rPr>
                <w:rFonts w:ascii="Times New Roman" w:hAnsi="Times New Roman"/>
                <w:sz w:val="18"/>
                <w:szCs w:val="20"/>
              </w:rPr>
              <w:t xml:space="preserve">Chair:  </w:t>
            </w:r>
            <w:r w:rsidR="003936D5" w:rsidRPr="00F86798">
              <w:rPr>
                <w:rFonts w:ascii="Times New Roman" w:hAnsi="Times New Roman"/>
                <w:sz w:val="18"/>
                <w:szCs w:val="20"/>
              </w:rPr>
              <w:t>Marc Richards</w:t>
            </w:r>
          </w:p>
          <w:p w14:paraId="720ACC72" w14:textId="16C73022" w:rsidR="006D4237" w:rsidRPr="00F86798" w:rsidRDefault="003936D5" w:rsidP="00FD3F75">
            <w:pPr>
              <w:rPr>
                <w:rFonts w:ascii="Times New Roman" w:hAnsi="Times New Roman"/>
                <w:sz w:val="18"/>
                <w:szCs w:val="20"/>
              </w:rPr>
            </w:pPr>
            <w:r w:rsidRPr="00F86798">
              <w:rPr>
                <w:rFonts w:ascii="Times New Roman" w:hAnsi="Times New Roman"/>
                <w:sz w:val="18"/>
                <w:szCs w:val="20"/>
              </w:rPr>
              <w:t xml:space="preserve">Vice Chair:  Chris </w:t>
            </w:r>
            <w:proofErr w:type="spellStart"/>
            <w:r w:rsidRPr="00F86798">
              <w:rPr>
                <w:rFonts w:ascii="Times New Roman" w:hAnsi="Times New Roman"/>
                <w:sz w:val="18"/>
                <w:szCs w:val="20"/>
              </w:rPr>
              <w:t>Carani</w:t>
            </w:r>
            <w:proofErr w:type="spellEnd"/>
          </w:p>
          <w:p w14:paraId="2352160B" w14:textId="172449C4" w:rsidR="006D4237" w:rsidRPr="00F86798" w:rsidRDefault="006D4237" w:rsidP="00FD3F75">
            <w:pPr>
              <w:rPr>
                <w:rFonts w:ascii="Times New Roman" w:hAnsi="Times New Roman"/>
              </w:rPr>
            </w:pPr>
            <w:r w:rsidRPr="00F86798">
              <w:rPr>
                <w:rFonts w:ascii="Times New Roman" w:hAnsi="Times New Roman"/>
                <w:sz w:val="18"/>
              </w:rPr>
              <w:t xml:space="preserve">Board Liaison:  </w:t>
            </w:r>
            <w:r w:rsidR="00AA1ED9" w:rsidRPr="00F86798">
              <w:rPr>
                <w:rFonts w:ascii="Times New Roman" w:hAnsi="Times New Roman"/>
                <w:sz w:val="18"/>
              </w:rPr>
              <w:t>John Osha</w:t>
            </w:r>
          </w:p>
        </w:tc>
        <w:tc>
          <w:tcPr>
            <w:tcW w:w="4863" w:type="dxa"/>
            <w:tcMar>
              <w:top w:w="0" w:type="dxa"/>
              <w:left w:w="108" w:type="dxa"/>
              <w:bottom w:w="0" w:type="dxa"/>
              <w:right w:w="108" w:type="dxa"/>
            </w:tcMar>
            <w:vAlign w:val="bottom"/>
            <w:hideMark/>
          </w:tcPr>
          <w:p w14:paraId="19561180" w14:textId="12BEB311" w:rsidR="00E03246" w:rsidRPr="00F86798" w:rsidRDefault="00E03246" w:rsidP="00E03246">
            <w:pPr>
              <w:rPr>
                <w:rFonts w:ascii="Times New Roman" w:hAnsi="Times New Roman"/>
                <w:sz w:val="20"/>
                <w:szCs w:val="20"/>
              </w:rPr>
            </w:pPr>
            <w:r w:rsidRPr="00F86798">
              <w:rPr>
                <w:rFonts w:ascii="Times New Roman" w:hAnsi="Times New Roman"/>
                <w:sz w:val="20"/>
                <w:szCs w:val="20"/>
              </w:rPr>
              <w:t>1.  AIPPI-US Study Question Responses.  Requires coordination with select substantive AIPLA committees and the Board.  Next steps are to line up relevant AIPLA committees, develop timeline for completion of tasks by relevant stakeholder groups for preparation, review, revision, approval and submission of study question responses.</w:t>
            </w:r>
          </w:p>
          <w:p w14:paraId="15EA1A85" w14:textId="53E41AEC" w:rsidR="00E03246" w:rsidRPr="00F86798" w:rsidRDefault="00E03246" w:rsidP="00E03246">
            <w:pPr>
              <w:rPr>
                <w:rFonts w:ascii="Times New Roman" w:hAnsi="Times New Roman"/>
                <w:sz w:val="20"/>
                <w:szCs w:val="20"/>
              </w:rPr>
            </w:pPr>
          </w:p>
          <w:p w14:paraId="0E6B77EB" w14:textId="6C093880" w:rsidR="006D4237" w:rsidRPr="00F86798" w:rsidRDefault="00E03246" w:rsidP="00E07410">
            <w:pPr>
              <w:spacing w:after="240"/>
              <w:rPr>
                <w:rFonts w:ascii="Times New Roman" w:hAnsi="Times New Roman"/>
                <w:sz w:val="20"/>
                <w:szCs w:val="20"/>
              </w:rPr>
            </w:pPr>
            <w:r w:rsidRPr="00F86798">
              <w:rPr>
                <w:rFonts w:ascii="Times New Roman" w:hAnsi="Times New Roman"/>
                <w:sz w:val="20"/>
                <w:szCs w:val="20"/>
              </w:rPr>
              <w:t>2.  Preparation for London Congress, including building AIPPI-US membership to increase number of voting delegates and promoting the Congress and benefits of membership within AIPLA and getting US members as moderators/speakers in the program.  Next steps are to make the benefits of AIPPI group membership more visible to all AIPLA members, and also to improve the visibility of the sign-up and membership maintenance processes.  Would benefit from AIPLA staff to prepare updated AIPPI-US membership collateral and make the membership renewal and sign up process more transparent.</w:t>
            </w:r>
          </w:p>
        </w:tc>
        <w:tc>
          <w:tcPr>
            <w:tcW w:w="3057" w:type="dxa"/>
          </w:tcPr>
          <w:p w14:paraId="4BE435F5" w14:textId="77777777" w:rsidR="006D4237" w:rsidRPr="00F86798" w:rsidRDefault="006D4237" w:rsidP="00FD3F75">
            <w:pPr>
              <w:rPr>
                <w:rFonts w:ascii="Times New Roman" w:hAnsi="Times New Roman"/>
                <w:sz w:val="20"/>
                <w:szCs w:val="20"/>
              </w:rPr>
            </w:pPr>
          </w:p>
        </w:tc>
        <w:tc>
          <w:tcPr>
            <w:tcW w:w="2161" w:type="dxa"/>
          </w:tcPr>
          <w:p w14:paraId="0CF6CBB4" w14:textId="77777777" w:rsidR="006D4237" w:rsidRPr="00F86798" w:rsidRDefault="006D4237" w:rsidP="00FD3F75">
            <w:pPr>
              <w:rPr>
                <w:rFonts w:ascii="Times New Roman" w:hAnsi="Times New Roman"/>
                <w:sz w:val="20"/>
                <w:szCs w:val="20"/>
              </w:rPr>
            </w:pPr>
          </w:p>
        </w:tc>
        <w:tc>
          <w:tcPr>
            <w:tcW w:w="1027" w:type="dxa"/>
            <w:tcMar>
              <w:top w:w="0" w:type="dxa"/>
              <w:left w:w="108" w:type="dxa"/>
              <w:bottom w:w="0" w:type="dxa"/>
              <w:right w:w="108" w:type="dxa"/>
            </w:tcMar>
            <w:vAlign w:val="center"/>
          </w:tcPr>
          <w:p w14:paraId="72F167BE" w14:textId="4A3F3BAF" w:rsidR="006D4237" w:rsidRPr="00F86798" w:rsidRDefault="00CB05E1">
            <w:pPr>
              <w:rPr>
                <w:rFonts w:ascii="Times New Roman" w:hAnsi="Times New Roman"/>
              </w:rPr>
            </w:pPr>
            <w:r w:rsidRPr="00F86798">
              <w:rPr>
                <w:rFonts w:ascii="Times New Roman" w:hAnsi="Times New Roman"/>
              </w:rPr>
              <w:t>John Osha</w:t>
            </w:r>
          </w:p>
        </w:tc>
        <w:tc>
          <w:tcPr>
            <w:tcW w:w="1340" w:type="dxa"/>
            <w:noWrap/>
            <w:tcMar>
              <w:top w:w="0" w:type="dxa"/>
              <w:left w:w="108" w:type="dxa"/>
              <w:bottom w:w="0" w:type="dxa"/>
              <w:right w:w="108" w:type="dxa"/>
            </w:tcMar>
            <w:vAlign w:val="center"/>
          </w:tcPr>
          <w:p w14:paraId="3225DC6F" w14:textId="76E18735" w:rsidR="006D4237" w:rsidRPr="00F86798" w:rsidRDefault="006D4237" w:rsidP="00FD3F75">
            <w:pPr>
              <w:rPr>
                <w:rFonts w:ascii="Times New Roman" w:hAnsi="Times New Roman"/>
              </w:rPr>
            </w:pPr>
            <w:r w:rsidRPr="00F86798">
              <w:rPr>
                <w:rFonts w:ascii="Times New Roman" w:hAnsi="Times New Roman"/>
              </w:rPr>
              <w:t>1</w:t>
            </w:r>
            <w:r w:rsidR="00CB05E1" w:rsidRPr="00F86798">
              <w:rPr>
                <w:rFonts w:ascii="Times New Roman" w:hAnsi="Times New Roman"/>
              </w:rPr>
              <w:t>2/11/2018</w:t>
            </w:r>
          </w:p>
        </w:tc>
      </w:tr>
      <w:tr w:rsidR="00F86798" w:rsidRPr="00F86798" w14:paraId="2B54CD35" w14:textId="77777777" w:rsidTr="00E07410">
        <w:trPr>
          <w:trHeight w:val="1592"/>
          <w:jc w:val="center"/>
        </w:trPr>
        <w:tc>
          <w:tcPr>
            <w:tcW w:w="1970" w:type="dxa"/>
            <w:tcMar>
              <w:top w:w="0" w:type="dxa"/>
              <w:left w:w="108" w:type="dxa"/>
              <w:bottom w:w="0" w:type="dxa"/>
              <w:right w:w="108" w:type="dxa"/>
            </w:tcMar>
            <w:vAlign w:val="center"/>
          </w:tcPr>
          <w:p w14:paraId="4BC16BA7" w14:textId="3AA19587" w:rsidR="006D4237" w:rsidRPr="00F86798" w:rsidRDefault="00E07410" w:rsidP="00FD3F75">
            <w:pPr>
              <w:rPr>
                <w:rFonts w:ascii="Times New Roman" w:hAnsi="Times New Roman"/>
                <w:b/>
                <w:i/>
                <w:sz w:val="20"/>
                <w:szCs w:val="20"/>
              </w:rPr>
            </w:pPr>
            <w:r>
              <w:rPr>
                <w:rFonts w:ascii="Times New Roman" w:hAnsi="Times New Roman"/>
                <w:b/>
                <w:i/>
                <w:sz w:val="20"/>
                <w:szCs w:val="20"/>
              </w:rPr>
              <w:t>Harmonization</w:t>
            </w:r>
          </w:p>
          <w:p w14:paraId="564BD5AF" w14:textId="77777777" w:rsidR="006D4237" w:rsidRPr="00F86798" w:rsidRDefault="006D4237" w:rsidP="00FD3F75">
            <w:pPr>
              <w:rPr>
                <w:rFonts w:ascii="Times New Roman" w:hAnsi="Times New Roman"/>
                <w:b/>
                <w:sz w:val="20"/>
                <w:szCs w:val="20"/>
              </w:rPr>
            </w:pPr>
          </w:p>
          <w:p w14:paraId="3651899E" w14:textId="77777777" w:rsidR="006D4237" w:rsidRPr="00F86798" w:rsidRDefault="006D4237" w:rsidP="00FD3F75">
            <w:pPr>
              <w:rPr>
                <w:rFonts w:ascii="Times New Roman" w:hAnsi="Times New Roman"/>
                <w:sz w:val="18"/>
                <w:szCs w:val="20"/>
              </w:rPr>
            </w:pPr>
            <w:r w:rsidRPr="00F86798">
              <w:rPr>
                <w:rFonts w:ascii="Times New Roman" w:hAnsi="Times New Roman"/>
                <w:sz w:val="18"/>
                <w:szCs w:val="20"/>
              </w:rPr>
              <w:t>C</w:t>
            </w:r>
            <w:r w:rsidR="00A91843" w:rsidRPr="00F86798">
              <w:rPr>
                <w:rFonts w:ascii="Times New Roman" w:hAnsi="Times New Roman"/>
                <w:sz w:val="18"/>
                <w:szCs w:val="20"/>
              </w:rPr>
              <w:t>o-Chair</w:t>
            </w:r>
            <w:r w:rsidRPr="00F86798">
              <w:rPr>
                <w:rFonts w:ascii="Times New Roman" w:hAnsi="Times New Roman"/>
                <w:sz w:val="18"/>
                <w:szCs w:val="20"/>
              </w:rPr>
              <w:t xml:space="preserve">:  Anthony </w:t>
            </w:r>
            <w:proofErr w:type="spellStart"/>
            <w:r w:rsidRPr="00F86798">
              <w:rPr>
                <w:rFonts w:ascii="Times New Roman" w:hAnsi="Times New Roman"/>
                <w:sz w:val="18"/>
                <w:szCs w:val="20"/>
              </w:rPr>
              <w:t>Venturino</w:t>
            </w:r>
            <w:proofErr w:type="spellEnd"/>
          </w:p>
          <w:p w14:paraId="71195394" w14:textId="074DAEA0" w:rsidR="006D4237" w:rsidRPr="00F86798" w:rsidRDefault="00A91843" w:rsidP="00FD3F75">
            <w:pPr>
              <w:rPr>
                <w:rFonts w:ascii="Times New Roman" w:hAnsi="Times New Roman"/>
                <w:sz w:val="18"/>
                <w:szCs w:val="20"/>
              </w:rPr>
            </w:pPr>
            <w:r w:rsidRPr="00F86798">
              <w:rPr>
                <w:rFonts w:ascii="Times New Roman" w:hAnsi="Times New Roman"/>
                <w:sz w:val="18"/>
                <w:szCs w:val="20"/>
              </w:rPr>
              <w:t>Co-C</w:t>
            </w:r>
            <w:r w:rsidR="006D4237" w:rsidRPr="00F86798">
              <w:rPr>
                <w:rFonts w:ascii="Times New Roman" w:hAnsi="Times New Roman"/>
                <w:sz w:val="18"/>
                <w:szCs w:val="20"/>
              </w:rPr>
              <w:t xml:space="preserve">hair:  </w:t>
            </w:r>
            <w:r w:rsidR="003936D5" w:rsidRPr="00F86798">
              <w:rPr>
                <w:rFonts w:ascii="Times New Roman" w:hAnsi="Times New Roman"/>
                <w:sz w:val="18"/>
                <w:szCs w:val="20"/>
              </w:rPr>
              <w:t xml:space="preserve">Tom </w:t>
            </w:r>
            <w:proofErr w:type="spellStart"/>
            <w:r w:rsidR="003936D5" w:rsidRPr="00F86798">
              <w:rPr>
                <w:rFonts w:ascii="Times New Roman" w:hAnsi="Times New Roman"/>
                <w:sz w:val="18"/>
                <w:szCs w:val="20"/>
              </w:rPr>
              <w:t>Moga</w:t>
            </w:r>
            <w:proofErr w:type="spellEnd"/>
          </w:p>
          <w:p w14:paraId="73A84528" w14:textId="524E98F8" w:rsidR="006D4237" w:rsidRPr="00F86798" w:rsidRDefault="006D4237" w:rsidP="00FD3F75">
            <w:pPr>
              <w:rPr>
                <w:rFonts w:ascii="Times New Roman" w:hAnsi="Times New Roman"/>
                <w:b/>
                <w:sz w:val="20"/>
                <w:szCs w:val="20"/>
              </w:rPr>
            </w:pPr>
            <w:r w:rsidRPr="00F86798">
              <w:rPr>
                <w:rFonts w:ascii="Times New Roman" w:hAnsi="Times New Roman"/>
                <w:sz w:val="18"/>
              </w:rPr>
              <w:t xml:space="preserve">Board Liaison:  </w:t>
            </w:r>
            <w:r w:rsidR="003936D5" w:rsidRPr="00F86798">
              <w:rPr>
                <w:rFonts w:ascii="Times New Roman" w:hAnsi="Times New Roman"/>
                <w:sz w:val="18"/>
              </w:rPr>
              <w:t>John Osha</w:t>
            </w:r>
          </w:p>
        </w:tc>
        <w:tc>
          <w:tcPr>
            <w:tcW w:w="4863" w:type="dxa"/>
            <w:tcMar>
              <w:top w:w="0" w:type="dxa"/>
              <w:left w:w="108" w:type="dxa"/>
              <w:bottom w:w="0" w:type="dxa"/>
              <w:right w:w="108" w:type="dxa"/>
            </w:tcMar>
            <w:vAlign w:val="bottom"/>
          </w:tcPr>
          <w:p w14:paraId="1971FB0E" w14:textId="77777777" w:rsidR="003B5F07" w:rsidRPr="00F86798" w:rsidRDefault="003B5F07" w:rsidP="00FD3F75">
            <w:pPr>
              <w:numPr>
                <w:ilvl w:val="0"/>
                <w:numId w:val="8"/>
              </w:numPr>
              <w:rPr>
                <w:rFonts w:ascii="Times New Roman" w:hAnsi="Times New Roman"/>
                <w:sz w:val="20"/>
                <w:szCs w:val="20"/>
              </w:rPr>
            </w:pPr>
            <w:r w:rsidRPr="00F86798">
              <w:rPr>
                <w:rFonts w:ascii="Times New Roman" w:hAnsi="Times New Roman"/>
                <w:sz w:val="20"/>
                <w:szCs w:val="20"/>
              </w:rPr>
              <w:t>Prepare patent harmonization package for submission to B+ sub group in 2018 or 2019.</w:t>
            </w:r>
          </w:p>
          <w:p w14:paraId="0B5D6989" w14:textId="2CCB85C6" w:rsidR="006D4237" w:rsidRPr="00E07410" w:rsidRDefault="00B22E56" w:rsidP="00FD3F75">
            <w:pPr>
              <w:numPr>
                <w:ilvl w:val="0"/>
                <w:numId w:val="8"/>
              </w:numPr>
              <w:rPr>
                <w:rFonts w:ascii="Times New Roman" w:hAnsi="Times New Roman"/>
                <w:sz w:val="20"/>
                <w:szCs w:val="20"/>
              </w:rPr>
            </w:pPr>
            <w:r w:rsidRPr="00F86798">
              <w:rPr>
                <w:rFonts w:ascii="Times New Roman" w:hAnsi="Times New Roman"/>
                <w:sz w:val="20"/>
                <w:szCs w:val="20"/>
              </w:rPr>
              <w:t>Asking the IP5 to focus on short term deliverables for procedural harmonization by deregulation that would be of immediate value to applicants, such as working to make it easier for applicants to correct mistakes and revive cases after mistakes.</w:t>
            </w:r>
          </w:p>
        </w:tc>
        <w:tc>
          <w:tcPr>
            <w:tcW w:w="3057" w:type="dxa"/>
          </w:tcPr>
          <w:p w14:paraId="19A65C34" w14:textId="77777777" w:rsidR="006D4237" w:rsidRPr="00F86798" w:rsidRDefault="006D4237" w:rsidP="00FD3F75">
            <w:pPr>
              <w:rPr>
                <w:rFonts w:ascii="Times New Roman" w:hAnsi="Times New Roman"/>
                <w:sz w:val="20"/>
                <w:szCs w:val="20"/>
              </w:rPr>
            </w:pPr>
          </w:p>
        </w:tc>
        <w:tc>
          <w:tcPr>
            <w:tcW w:w="2161" w:type="dxa"/>
          </w:tcPr>
          <w:p w14:paraId="1E2BE98B" w14:textId="77777777" w:rsidR="006D4237" w:rsidRPr="00F86798" w:rsidRDefault="006D4237" w:rsidP="00FD3F75">
            <w:pPr>
              <w:rPr>
                <w:rFonts w:ascii="Times New Roman" w:hAnsi="Times New Roman"/>
                <w:sz w:val="20"/>
                <w:szCs w:val="20"/>
              </w:rPr>
            </w:pPr>
          </w:p>
        </w:tc>
        <w:tc>
          <w:tcPr>
            <w:tcW w:w="1027" w:type="dxa"/>
            <w:tcMar>
              <w:top w:w="0" w:type="dxa"/>
              <w:left w:w="108" w:type="dxa"/>
              <w:bottom w:w="0" w:type="dxa"/>
              <w:right w:w="108" w:type="dxa"/>
            </w:tcMar>
            <w:vAlign w:val="center"/>
          </w:tcPr>
          <w:p w14:paraId="15AB4B3F" w14:textId="1ADCAD41" w:rsidR="006D4237" w:rsidRPr="00F86798" w:rsidRDefault="00CB05E1" w:rsidP="00FD3F75">
            <w:pPr>
              <w:rPr>
                <w:rFonts w:ascii="Times New Roman" w:hAnsi="Times New Roman"/>
                <w:sz w:val="20"/>
                <w:szCs w:val="20"/>
              </w:rPr>
            </w:pPr>
            <w:r w:rsidRPr="00F86798">
              <w:rPr>
                <w:rFonts w:ascii="Times New Roman" w:hAnsi="Times New Roman"/>
                <w:sz w:val="20"/>
                <w:szCs w:val="20"/>
              </w:rPr>
              <w:t xml:space="preserve">Tony </w:t>
            </w:r>
            <w:proofErr w:type="spellStart"/>
            <w:r w:rsidRPr="00F86798">
              <w:rPr>
                <w:rFonts w:ascii="Times New Roman" w:hAnsi="Times New Roman"/>
                <w:sz w:val="20"/>
                <w:szCs w:val="20"/>
              </w:rPr>
              <w:t>Venturino</w:t>
            </w:r>
            <w:proofErr w:type="spellEnd"/>
          </w:p>
        </w:tc>
        <w:tc>
          <w:tcPr>
            <w:tcW w:w="1340" w:type="dxa"/>
            <w:noWrap/>
            <w:tcMar>
              <w:top w:w="0" w:type="dxa"/>
              <w:left w:w="108" w:type="dxa"/>
              <w:bottom w:w="0" w:type="dxa"/>
              <w:right w:w="108" w:type="dxa"/>
            </w:tcMar>
            <w:vAlign w:val="center"/>
          </w:tcPr>
          <w:p w14:paraId="677269E1" w14:textId="1EEF6464" w:rsidR="006D4237" w:rsidRPr="00F86798" w:rsidRDefault="00E66498" w:rsidP="00FD3F75">
            <w:pPr>
              <w:rPr>
                <w:rFonts w:ascii="Times New Roman" w:hAnsi="Times New Roman"/>
                <w:sz w:val="20"/>
                <w:szCs w:val="20"/>
              </w:rPr>
            </w:pPr>
            <w:r w:rsidRPr="00F86798">
              <w:rPr>
                <w:rFonts w:ascii="Times New Roman" w:hAnsi="Times New Roman"/>
                <w:sz w:val="20"/>
                <w:szCs w:val="20"/>
              </w:rPr>
              <w:t>12/</w:t>
            </w:r>
            <w:r w:rsidR="00CB05E1" w:rsidRPr="00F86798">
              <w:rPr>
                <w:rFonts w:ascii="Times New Roman" w:hAnsi="Times New Roman"/>
                <w:sz w:val="20"/>
                <w:szCs w:val="20"/>
              </w:rPr>
              <w:t>5/2018</w:t>
            </w:r>
          </w:p>
        </w:tc>
      </w:tr>
    </w:tbl>
    <w:p w14:paraId="6F513661" w14:textId="77777777" w:rsidR="005C7C4C" w:rsidRPr="00F86798" w:rsidRDefault="005C7C4C" w:rsidP="00FD3F75"/>
    <w:sectPr w:rsidR="005C7C4C" w:rsidRPr="00F86798" w:rsidSect="00371976">
      <w:headerReference w:type="defaul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01674" w14:textId="77777777" w:rsidR="00B001DA" w:rsidRDefault="00B001DA" w:rsidP="00371976">
      <w:r>
        <w:separator/>
      </w:r>
    </w:p>
  </w:endnote>
  <w:endnote w:type="continuationSeparator" w:id="0">
    <w:p w14:paraId="0E6AD941" w14:textId="77777777" w:rsidR="00B001DA" w:rsidRDefault="00B001DA" w:rsidP="0037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31789" w14:textId="77777777" w:rsidR="00B001DA" w:rsidRDefault="00B001DA" w:rsidP="00371976">
      <w:r>
        <w:separator/>
      </w:r>
    </w:p>
  </w:footnote>
  <w:footnote w:type="continuationSeparator" w:id="0">
    <w:p w14:paraId="2F76DFF4" w14:textId="77777777" w:rsidR="00B001DA" w:rsidRDefault="00B001DA" w:rsidP="003719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D1B6" w14:textId="700B4C83" w:rsidR="00371976" w:rsidRPr="00371976" w:rsidRDefault="00371976" w:rsidP="00371976">
    <w:pPr>
      <w:ind w:left="-360"/>
      <w:rPr>
        <w:rFonts w:ascii="Times New Roman" w:hAnsi="Times New Roman"/>
        <w:b/>
        <w:sz w:val="20"/>
      </w:rPr>
    </w:pPr>
    <w:r w:rsidRPr="00371976">
      <w:rPr>
        <w:rFonts w:ascii="Times New Roman" w:hAnsi="Times New Roman"/>
        <w:b/>
        <w:sz w:val="20"/>
      </w:rPr>
      <w:t>AIPLA Global Sector Committees Top 2</w:t>
    </w:r>
    <w:r w:rsidR="00773F24">
      <w:rPr>
        <w:rFonts w:ascii="Times New Roman" w:hAnsi="Times New Roman"/>
        <w:b/>
        <w:sz w:val="20"/>
      </w:rPr>
      <w:t xml:space="preserve"> 2018-2019 Association Year</w:t>
    </w:r>
  </w:p>
  <w:p w14:paraId="6C4AFA12" w14:textId="53BE8FBF" w:rsidR="00371976" w:rsidRPr="00371976" w:rsidRDefault="00371976" w:rsidP="00371976">
    <w:pPr>
      <w:ind w:left="-360"/>
      <w:rPr>
        <w:rFonts w:ascii="Times New Roman" w:hAnsi="Times New Roman"/>
        <w:i/>
        <w:sz w:val="20"/>
      </w:rPr>
    </w:pPr>
    <w:r w:rsidRPr="00371976">
      <w:rPr>
        <w:rFonts w:ascii="Times New Roman" w:hAnsi="Times New Roman"/>
        <w:i/>
        <w:sz w:val="20"/>
      </w:rPr>
      <w:t xml:space="preserve">Last revised </w:t>
    </w:r>
    <w:r w:rsidR="00423563">
      <w:rPr>
        <w:rFonts w:ascii="Times New Roman" w:hAnsi="Times New Roman"/>
        <w:i/>
        <w:sz w:val="20"/>
      </w:rPr>
      <w:t>January 30, 2019</w:t>
    </w:r>
  </w:p>
  <w:p w14:paraId="13688545" w14:textId="38FAF0F2" w:rsidR="00371976" w:rsidRPr="00371976" w:rsidRDefault="00371976" w:rsidP="00371976">
    <w:pPr>
      <w:ind w:left="-360"/>
      <w:rPr>
        <w:rFonts w:ascii="Times New Roman" w:hAnsi="Times New Roman"/>
        <w:i/>
        <w:noProof/>
        <w:sz w:val="20"/>
      </w:rPr>
    </w:pPr>
    <w:r w:rsidRPr="00371976">
      <w:rPr>
        <w:rFonts w:ascii="Times New Roman" w:hAnsi="Times New Roman"/>
        <w:i/>
        <w:sz w:val="20"/>
      </w:rPr>
      <w:t xml:space="preserve">Page </w:t>
    </w:r>
    <w:r w:rsidRPr="00371976">
      <w:rPr>
        <w:rFonts w:ascii="Times New Roman" w:hAnsi="Times New Roman"/>
        <w:i/>
        <w:sz w:val="20"/>
      </w:rPr>
      <w:fldChar w:fldCharType="begin"/>
    </w:r>
    <w:r w:rsidRPr="00371976">
      <w:rPr>
        <w:rFonts w:ascii="Times New Roman" w:hAnsi="Times New Roman"/>
        <w:i/>
        <w:sz w:val="20"/>
      </w:rPr>
      <w:instrText xml:space="preserve"> PAGE   \* MERGEFORMAT </w:instrText>
    </w:r>
    <w:r w:rsidRPr="00371976">
      <w:rPr>
        <w:rFonts w:ascii="Times New Roman" w:hAnsi="Times New Roman"/>
        <w:i/>
        <w:sz w:val="20"/>
      </w:rPr>
      <w:fldChar w:fldCharType="separate"/>
    </w:r>
    <w:r w:rsidR="00423563">
      <w:rPr>
        <w:rFonts w:ascii="Times New Roman" w:hAnsi="Times New Roman"/>
        <w:i/>
        <w:noProof/>
        <w:sz w:val="20"/>
      </w:rPr>
      <w:t>8</w:t>
    </w:r>
    <w:r w:rsidRPr="00371976">
      <w:rPr>
        <w:rFonts w:ascii="Times New Roman" w:hAnsi="Times New Roman"/>
        <w:i/>
        <w:noProof/>
        <w:sz w:val="20"/>
      </w:rPr>
      <w:fldChar w:fldCharType="end"/>
    </w:r>
  </w:p>
  <w:p w14:paraId="2BCD5DF1" w14:textId="77777777" w:rsidR="00371976" w:rsidRPr="00371976" w:rsidRDefault="00371976" w:rsidP="00371976">
    <w:pPr>
      <w:ind w:left="-360"/>
      <w:rPr>
        <w:rFonts w:ascii="Times New Roman" w:hAnsi="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7ADD"/>
    <w:multiLevelType w:val="multilevel"/>
    <w:tmpl w:val="9A72A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4FCF"/>
    <w:multiLevelType w:val="hybridMultilevel"/>
    <w:tmpl w:val="DD26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E20CE"/>
    <w:multiLevelType w:val="hybridMultilevel"/>
    <w:tmpl w:val="A89E41F6"/>
    <w:lvl w:ilvl="0" w:tplc="F36C0CFC">
      <w:start w:val="1"/>
      <w:numFmt w:val="lowerRoman"/>
      <w:lvlText w:val="%1."/>
      <w:lvlJc w:val="left"/>
      <w:pPr>
        <w:ind w:left="3855" w:hanging="720"/>
      </w:pPr>
    </w:lvl>
    <w:lvl w:ilvl="1" w:tplc="04090019">
      <w:start w:val="1"/>
      <w:numFmt w:val="lowerLetter"/>
      <w:lvlText w:val="%2."/>
      <w:lvlJc w:val="left"/>
      <w:pPr>
        <w:ind w:left="4215" w:hanging="360"/>
      </w:pPr>
    </w:lvl>
    <w:lvl w:ilvl="2" w:tplc="0409001B">
      <w:start w:val="1"/>
      <w:numFmt w:val="lowerRoman"/>
      <w:lvlText w:val="%3."/>
      <w:lvlJc w:val="right"/>
      <w:pPr>
        <w:ind w:left="4935" w:hanging="180"/>
      </w:pPr>
    </w:lvl>
    <w:lvl w:ilvl="3" w:tplc="0409000F">
      <w:start w:val="1"/>
      <w:numFmt w:val="decimal"/>
      <w:lvlText w:val="%4."/>
      <w:lvlJc w:val="left"/>
      <w:pPr>
        <w:ind w:left="5655" w:hanging="360"/>
      </w:pPr>
    </w:lvl>
    <w:lvl w:ilvl="4" w:tplc="04090019">
      <w:start w:val="1"/>
      <w:numFmt w:val="lowerLetter"/>
      <w:lvlText w:val="%5."/>
      <w:lvlJc w:val="left"/>
      <w:pPr>
        <w:ind w:left="6375" w:hanging="360"/>
      </w:pPr>
    </w:lvl>
    <w:lvl w:ilvl="5" w:tplc="0409001B">
      <w:start w:val="1"/>
      <w:numFmt w:val="lowerRoman"/>
      <w:lvlText w:val="%6."/>
      <w:lvlJc w:val="right"/>
      <w:pPr>
        <w:ind w:left="7095" w:hanging="180"/>
      </w:pPr>
    </w:lvl>
    <w:lvl w:ilvl="6" w:tplc="0409000F">
      <w:start w:val="1"/>
      <w:numFmt w:val="decimal"/>
      <w:lvlText w:val="%7."/>
      <w:lvlJc w:val="left"/>
      <w:pPr>
        <w:ind w:left="7815" w:hanging="360"/>
      </w:pPr>
    </w:lvl>
    <w:lvl w:ilvl="7" w:tplc="04090019">
      <w:start w:val="1"/>
      <w:numFmt w:val="lowerLetter"/>
      <w:lvlText w:val="%8."/>
      <w:lvlJc w:val="left"/>
      <w:pPr>
        <w:ind w:left="8535" w:hanging="360"/>
      </w:pPr>
    </w:lvl>
    <w:lvl w:ilvl="8" w:tplc="0409001B">
      <w:start w:val="1"/>
      <w:numFmt w:val="lowerRoman"/>
      <w:lvlText w:val="%9."/>
      <w:lvlJc w:val="right"/>
      <w:pPr>
        <w:ind w:left="9255" w:hanging="180"/>
      </w:pPr>
    </w:lvl>
  </w:abstractNum>
  <w:abstractNum w:abstractNumId="3" w15:restartNumberingAfterBreak="0">
    <w:nsid w:val="152866EC"/>
    <w:multiLevelType w:val="hybridMultilevel"/>
    <w:tmpl w:val="E312C5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612BB5"/>
    <w:multiLevelType w:val="hybridMultilevel"/>
    <w:tmpl w:val="080C0ABA"/>
    <w:lvl w:ilvl="0" w:tplc="FFFFFFFF">
      <w:start w:val="1"/>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7B4353"/>
    <w:multiLevelType w:val="hybridMultilevel"/>
    <w:tmpl w:val="929C0E4C"/>
    <w:lvl w:ilvl="0" w:tplc="EEA4CE9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427166"/>
    <w:multiLevelType w:val="hybridMultilevel"/>
    <w:tmpl w:val="7D70CB80"/>
    <w:lvl w:ilvl="0" w:tplc="F36C0CFC">
      <w:start w:val="1"/>
      <w:numFmt w:val="lowerRoman"/>
      <w:lvlText w:val="%1."/>
      <w:lvlJc w:val="left"/>
      <w:pPr>
        <w:ind w:left="3855" w:hanging="720"/>
      </w:pPr>
    </w:lvl>
    <w:lvl w:ilvl="1" w:tplc="04090019">
      <w:start w:val="1"/>
      <w:numFmt w:val="lowerLetter"/>
      <w:lvlText w:val="%2."/>
      <w:lvlJc w:val="left"/>
      <w:pPr>
        <w:ind w:left="4215" w:hanging="360"/>
      </w:pPr>
    </w:lvl>
    <w:lvl w:ilvl="2" w:tplc="0409001B">
      <w:start w:val="1"/>
      <w:numFmt w:val="lowerRoman"/>
      <w:lvlText w:val="%3."/>
      <w:lvlJc w:val="right"/>
      <w:pPr>
        <w:ind w:left="4935" w:hanging="180"/>
      </w:pPr>
    </w:lvl>
    <w:lvl w:ilvl="3" w:tplc="0409000F">
      <w:start w:val="1"/>
      <w:numFmt w:val="decimal"/>
      <w:lvlText w:val="%4."/>
      <w:lvlJc w:val="left"/>
      <w:pPr>
        <w:ind w:left="5655" w:hanging="360"/>
      </w:pPr>
    </w:lvl>
    <w:lvl w:ilvl="4" w:tplc="04090019">
      <w:start w:val="1"/>
      <w:numFmt w:val="lowerLetter"/>
      <w:lvlText w:val="%5."/>
      <w:lvlJc w:val="left"/>
      <w:pPr>
        <w:ind w:left="6375" w:hanging="360"/>
      </w:pPr>
    </w:lvl>
    <w:lvl w:ilvl="5" w:tplc="0409001B">
      <w:start w:val="1"/>
      <w:numFmt w:val="lowerRoman"/>
      <w:lvlText w:val="%6."/>
      <w:lvlJc w:val="right"/>
      <w:pPr>
        <w:ind w:left="7095" w:hanging="180"/>
      </w:pPr>
    </w:lvl>
    <w:lvl w:ilvl="6" w:tplc="0409000F">
      <w:start w:val="1"/>
      <w:numFmt w:val="decimal"/>
      <w:lvlText w:val="%7."/>
      <w:lvlJc w:val="left"/>
      <w:pPr>
        <w:ind w:left="7815" w:hanging="360"/>
      </w:pPr>
    </w:lvl>
    <w:lvl w:ilvl="7" w:tplc="04090019">
      <w:start w:val="1"/>
      <w:numFmt w:val="lowerLetter"/>
      <w:lvlText w:val="%8."/>
      <w:lvlJc w:val="left"/>
      <w:pPr>
        <w:ind w:left="8535" w:hanging="360"/>
      </w:pPr>
    </w:lvl>
    <w:lvl w:ilvl="8" w:tplc="0409001B">
      <w:start w:val="1"/>
      <w:numFmt w:val="lowerRoman"/>
      <w:lvlText w:val="%9."/>
      <w:lvlJc w:val="right"/>
      <w:pPr>
        <w:ind w:left="9255" w:hanging="180"/>
      </w:pPr>
    </w:lvl>
  </w:abstractNum>
  <w:abstractNum w:abstractNumId="7" w15:restartNumberingAfterBreak="0">
    <w:nsid w:val="39F65975"/>
    <w:multiLevelType w:val="hybridMultilevel"/>
    <w:tmpl w:val="7CAA17B8"/>
    <w:lvl w:ilvl="0" w:tplc="F36C0CFC">
      <w:start w:val="1"/>
      <w:numFmt w:val="lowerRoman"/>
      <w:lvlText w:val="%1."/>
      <w:lvlJc w:val="left"/>
      <w:pPr>
        <w:ind w:left="3855" w:hanging="720"/>
      </w:pPr>
    </w:lvl>
    <w:lvl w:ilvl="1" w:tplc="04090019">
      <w:start w:val="1"/>
      <w:numFmt w:val="lowerLetter"/>
      <w:lvlText w:val="%2."/>
      <w:lvlJc w:val="left"/>
      <w:pPr>
        <w:ind w:left="4215" w:hanging="360"/>
      </w:pPr>
    </w:lvl>
    <w:lvl w:ilvl="2" w:tplc="0409001B">
      <w:start w:val="1"/>
      <w:numFmt w:val="lowerRoman"/>
      <w:lvlText w:val="%3."/>
      <w:lvlJc w:val="right"/>
      <w:pPr>
        <w:ind w:left="4935" w:hanging="180"/>
      </w:pPr>
    </w:lvl>
    <w:lvl w:ilvl="3" w:tplc="0409000F">
      <w:start w:val="1"/>
      <w:numFmt w:val="decimal"/>
      <w:lvlText w:val="%4."/>
      <w:lvlJc w:val="left"/>
      <w:pPr>
        <w:ind w:left="5655" w:hanging="360"/>
      </w:pPr>
    </w:lvl>
    <w:lvl w:ilvl="4" w:tplc="04090019">
      <w:start w:val="1"/>
      <w:numFmt w:val="lowerLetter"/>
      <w:lvlText w:val="%5."/>
      <w:lvlJc w:val="left"/>
      <w:pPr>
        <w:ind w:left="6375" w:hanging="360"/>
      </w:pPr>
    </w:lvl>
    <w:lvl w:ilvl="5" w:tplc="0409001B">
      <w:start w:val="1"/>
      <w:numFmt w:val="lowerRoman"/>
      <w:lvlText w:val="%6."/>
      <w:lvlJc w:val="right"/>
      <w:pPr>
        <w:ind w:left="7095" w:hanging="180"/>
      </w:pPr>
    </w:lvl>
    <w:lvl w:ilvl="6" w:tplc="0409000F">
      <w:start w:val="1"/>
      <w:numFmt w:val="decimal"/>
      <w:lvlText w:val="%7."/>
      <w:lvlJc w:val="left"/>
      <w:pPr>
        <w:ind w:left="7815" w:hanging="360"/>
      </w:pPr>
    </w:lvl>
    <w:lvl w:ilvl="7" w:tplc="04090019">
      <w:start w:val="1"/>
      <w:numFmt w:val="lowerLetter"/>
      <w:lvlText w:val="%8."/>
      <w:lvlJc w:val="left"/>
      <w:pPr>
        <w:ind w:left="8535" w:hanging="360"/>
      </w:pPr>
    </w:lvl>
    <w:lvl w:ilvl="8" w:tplc="0409001B">
      <w:start w:val="1"/>
      <w:numFmt w:val="lowerRoman"/>
      <w:lvlText w:val="%9."/>
      <w:lvlJc w:val="right"/>
      <w:pPr>
        <w:ind w:left="9255" w:hanging="180"/>
      </w:pPr>
    </w:lvl>
  </w:abstractNum>
  <w:abstractNum w:abstractNumId="8" w15:restartNumberingAfterBreak="0">
    <w:nsid w:val="3E435494"/>
    <w:multiLevelType w:val="hybridMultilevel"/>
    <w:tmpl w:val="06C40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7180A"/>
    <w:multiLevelType w:val="hybridMultilevel"/>
    <w:tmpl w:val="6A28E3B0"/>
    <w:lvl w:ilvl="0" w:tplc="4DA41F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D2E34B5"/>
    <w:multiLevelType w:val="hybridMultilevel"/>
    <w:tmpl w:val="4008D3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AD57A5"/>
    <w:multiLevelType w:val="hybridMultilevel"/>
    <w:tmpl w:val="6434BA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E217386"/>
    <w:multiLevelType w:val="hybridMultilevel"/>
    <w:tmpl w:val="CC8E0D58"/>
    <w:lvl w:ilvl="0" w:tplc="57942938">
      <w:start w:val="1"/>
      <w:numFmt w:val="decimal"/>
      <w:lvlText w:val="%1)"/>
      <w:lvlJc w:val="left"/>
      <w:pPr>
        <w:ind w:left="510" w:hanging="5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112B62"/>
    <w:multiLevelType w:val="hybridMultilevel"/>
    <w:tmpl w:val="69C2D2DA"/>
    <w:lvl w:ilvl="0" w:tplc="F36C0CFC">
      <w:start w:val="1"/>
      <w:numFmt w:val="lowerRoman"/>
      <w:lvlText w:val="%1."/>
      <w:lvlJc w:val="left"/>
      <w:pPr>
        <w:ind w:left="3855" w:hanging="720"/>
      </w:pPr>
    </w:lvl>
    <w:lvl w:ilvl="1" w:tplc="04090019">
      <w:start w:val="1"/>
      <w:numFmt w:val="lowerLetter"/>
      <w:lvlText w:val="%2."/>
      <w:lvlJc w:val="left"/>
      <w:pPr>
        <w:ind w:left="4215" w:hanging="360"/>
      </w:pPr>
    </w:lvl>
    <w:lvl w:ilvl="2" w:tplc="0409001B">
      <w:start w:val="1"/>
      <w:numFmt w:val="lowerRoman"/>
      <w:lvlText w:val="%3."/>
      <w:lvlJc w:val="right"/>
      <w:pPr>
        <w:ind w:left="4935" w:hanging="180"/>
      </w:pPr>
    </w:lvl>
    <w:lvl w:ilvl="3" w:tplc="0409000F">
      <w:start w:val="1"/>
      <w:numFmt w:val="decimal"/>
      <w:lvlText w:val="%4."/>
      <w:lvlJc w:val="left"/>
      <w:pPr>
        <w:ind w:left="5655" w:hanging="360"/>
      </w:pPr>
    </w:lvl>
    <w:lvl w:ilvl="4" w:tplc="04090019">
      <w:start w:val="1"/>
      <w:numFmt w:val="lowerLetter"/>
      <w:lvlText w:val="%5."/>
      <w:lvlJc w:val="left"/>
      <w:pPr>
        <w:ind w:left="6375" w:hanging="360"/>
      </w:pPr>
    </w:lvl>
    <w:lvl w:ilvl="5" w:tplc="0409001B">
      <w:start w:val="1"/>
      <w:numFmt w:val="lowerRoman"/>
      <w:lvlText w:val="%6."/>
      <w:lvlJc w:val="right"/>
      <w:pPr>
        <w:ind w:left="7095" w:hanging="180"/>
      </w:pPr>
    </w:lvl>
    <w:lvl w:ilvl="6" w:tplc="0409000F">
      <w:start w:val="1"/>
      <w:numFmt w:val="decimal"/>
      <w:lvlText w:val="%7."/>
      <w:lvlJc w:val="left"/>
      <w:pPr>
        <w:ind w:left="7815" w:hanging="360"/>
      </w:pPr>
    </w:lvl>
    <w:lvl w:ilvl="7" w:tplc="04090019">
      <w:start w:val="1"/>
      <w:numFmt w:val="lowerLetter"/>
      <w:lvlText w:val="%8."/>
      <w:lvlJc w:val="left"/>
      <w:pPr>
        <w:ind w:left="8535" w:hanging="360"/>
      </w:pPr>
    </w:lvl>
    <w:lvl w:ilvl="8" w:tplc="0409001B">
      <w:start w:val="1"/>
      <w:numFmt w:val="lowerRoman"/>
      <w:lvlText w:val="%9."/>
      <w:lvlJc w:val="right"/>
      <w:pPr>
        <w:ind w:left="9255" w:hanging="180"/>
      </w:pPr>
    </w:lvl>
  </w:abstractNum>
  <w:abstractNum w:abstractNumId="14" w15:restartNumberingAfterBreak="0">
    <w:nsid w:val="738515AC"/>
    <w:multiLevelType w:val="hybridMultilevel"/>
    <w:tmpl w:val="4FAC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20B68"/>
    <w:multiLevelType w:val="hybridMultilevel"/>
    <w:tmpl w:val="46C2F63E"/>
    <w:lvl w:ilvl="0" w:tplc="7CE4BE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10"/>
  </w:num>
  <w:num w:numId="14">
    <w:abstractNumId w:val="8"/>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14"/>
    <w:rsid w:val="00021762"/>
    <w:rsid w:val="00035899"/>
    <w:rsid w:val="000A735D"/>
    <w:rsid w:val="000B0B9D"/>
    <w:rsid w:val="000F239E"/>
    <w:rsid w:val="001D1740"/>
    <w:rsid w:val="00223BB6"/>
    <w:rsid w:val="00277714"/>
    <w:rsid w:val="002C0E3E"/>
    <w:rsid w:val="002E7C35"/>
    <w:rsid w:val="003122BC"/>
    <w:rsid w:val="00312B3E"/>
    <w:rsid w:val="00330C33"/>
    <w:rsid w:val="00371976"/>
    <w:rsid w:val="003936D5"/>
    <w:rsid w:val="003B5F07"/>
    <w:rsid w:val="003B603A"/>
    <w:rsid w:val="003C0406"/>
    <w:rsid w:val="003D6817"/>
    <w:rsid w:val="00406E85"/>
    <w:rsid w:val="00423563"/>
    <w:rsid w:val="00426F42"/>
    <w:rsid w:val="004274F9"/>
    <w:rsid w:val="004330C2"/>
    <w:rsid w:val="004418C7"/>
    <w:rsid w:val="00475657"/>
    <w:rsid w:val="004A64D2"/>
    <w:rsid w:val="00565787"/>
    <w:rsid w:val="005C05E3"/>
    <w:rsid w:val="005C7C4C"/>
    <w:rsid w:val="005D2A30"/>
    <w:rsid w:val="006876FD"/>
    <w:rsid w:val="006A626D"/>
    <w:rsid w:val="006C4047"/>
    <w:rsid w:val="006D4237"/>
    <w:rsid w:val="0071340F"/>
    <w:rsid w:val="00770831"/>
    <w:rsid w:val="00773F24"/>
    <w:rsid w:val="007B2DBC"/>
    <w:rsid w:val="007B4F15"/>
    <w:rsid w:val="00813971"/>
    <w:rsid w:val="00845A65"/>
    <w:rsid w:val="008638AC"/>
    <w:rsid w:val="008669F9"/>
    <w:rsid w:val="008833D3"/>
    <w:rsid w:val="00901911"/>
    <w:rsid w:val="00993822"/>
    <w:rsid w:val="009A30BD"/>
    <w:rsid w:val="009E0401"/>
    <w:rsid w:val="009E5529"/>
    <w:rsid w:val="00A805CD"/>
    <w:rsid w:val="00A91843"/>
    <w:rsid w:val="00A96F9D"/>
    <w:rsid w:val="00AA1ED9"/>
    <w:rsid w:val="00AD2664"/>
    <w:rsid w:val="00AF4A24"/>
    <w:rsid w:val="00AF62BA"/>
    <w:rsid w:val="00B001DA"/>
    <w:rsid w:val="00B067C1"/>
    <w:rsid w:val="00B22E56"/>
    <w:rsid w:val="00BA2B8C"/>
    <w:rsid w:val="00CB05E1"/>
    <w:rsid w:val="00E03246"/>
    <w:rsid w:val="00E07410"/>
    <w:rsid w:val="00E42A96"/>
    <w:rsid w:val="00E66498"/>
    <w:rsid w:val="00EA6D45"/>
    <w:rsid w:val="00ED2333"/>
    <w:rsid w:val="00F1167C"/>
    <w:rsid w:val="00F16DA1"/>
    <w:rsid w:val="00F20B67"/>
    <w:rsid w:val="00F86798"/>
    <w:rsid w:val="00FD3F75"/>
    <w:rsid w:val="00FF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EF7E"/>
  <w15:docId w15:val="{2CBBFC4E-15F2-4338-AFA7-45694887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71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5E3"/>
    <w:pPr>
      <w:spacing w:before="100" w:beforeAutospacing="1" w:after="100" w:afterAutospacing="1"/>
    </w:pPr>
    <w:rPr>
      <w:rFonts w:ascii="Times New Roman" w:hAnsi="Times New Roman"/>
      <w:color w:val="000000"/>
      <w:sz w:val="24"/>
      <w:szCs w:val="24"/>
    </w:rPr>
  </w:style>
  <w:style w:type="paragraph" w:styleId="ListParagraph">
    <w:name w:val="List Paragraph"/>
    <w:basedOn w:val="Normal"/>
    <w:uiPriority w:val="34"/>
    <w:qFormat/>
    <w:rsid w:val="009A30BD"/>
    <w:pPr>
      <w:ind w:left="720"/>
      <w:contextualSpacing/>
    </w:pPr>
  </w:style>
  <w:style w:type="paragraph" w:styleId="Header">
    <w:name w:val="header"/>
    <w:basedOn w:val="Normal"/>
    <w:link w:val="HeaderChar"/>
    <w:uiPriority w:val="99"/>
    <w:unhideWhenUsed/>
    <w:rsid w:val="00371976"/>
    <w:pPr>
      <w:tabs>
        <w:tab w:val="center" w:pos="4680"/>
        <w:tab w:val="right" w:pos="9360"/>
      </w:tabs>
    </w:pPr>
  </w:style>
  <w:style w:type="character" w:customStyle="1" w:styleId="HeaderChar">
    <w:name w:val="Header Char"/>
    <w:basedOn w:val="DefaultParagraphFont"/>
    <w:link w:val="Header"/>
    <w:uiPriority w:val="99"/>
    <w:rsid w:val="00371976"/>
    <w:rPr>
      <w:rFonts w:ascii="Calibri" w:hAnsi="Calibri" w:cs="Times New Roman"/>
    </w:rPr>
  </w:style>
  <w:style w:type="paragraph" w:styleId="Footer">
    <w:name w:val="footer"/>
    <w:basedOn w:val="Normal"/>
    <w:link w:val="FooterChar"/>
    <w:uiPriority w:val="99"/>
    <w:unhideWhenUsed/>
    <w:rsid w:val="00371976"/>
    <w:pPr>
      <w:tabs>
        <w:tab w:val="center" w:pos="4680"/>
        <w:tab w:val="right" w:pos="9360"/>
      </w:tabs>
    </w:pPr>
  </w:style>
  <w:style w:type="character" w:customStyle="1" w:styleId="FooterChar">
    <w:name w:val="Footer Char"/>
    <w:basedOn w:val="DefaultParagraphFont"/>
    <w:link w:val="Footer"/>
    <w:uiPriority w:val="99"/>
    <w:rsid w:val="00371976"/>
    <w:rPr>
      <w:rFonts w:ascii="Calibri" w:hAnsi="Calibri" w:cs="Times New Roman"/>
    </w:rPr>
  </w:style>
  <w:style w:type="paragraph" w:styleId="BalloonText">
    <w:name w:val="Balloon Text"/>
    <w:basedOn w:val="Normal"/>
    <w:link w:val="BalloonTextChar"/>
    <w:uiPriority w:val="99"/>
    <w:semiHidden/>
    <w:unhideWhenUsed/>
    <w:rsid w:val="00B22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2712">
      <w:bodyDiv w:val="1"/>
      <w:marLeft w:val="0"/>
      <w:marRight w:val="0"/>
      <w:marTop w:val="0"/>
      <w:marBottom w:val="0"/>
      <w:divBdr>
        <w:top w:val="none" w:sz="0" w:space="0" w:color="auto"/>
        <w:left w:val="none" w:sz="0" w:space="0" w:color="auto"/>
        <w:bottom w:val="none" w:sz="0" w:space="0" w:color="auto"/>
        <w:right w:val="none" w:sz="0" w:space="0" w:color="auto"/>
      </w:divBdr>
    </w:div>
    <w:div w:id="146945989">
      <w:bodyDiv w:val="1"/>
      <w:marLeft w:val="0"/>
      <w:marRight w:val="0"/>
      <w:marTop w:val="0"/>
      <w:marBottom w:val="0"/>
      <w:divBdr>
        <w:top w:val="none" w:sz="0" w:space="0" w:color="auto"/>
        <w:left w:val="none" w:sz="0" w:space="0" w:color="auto"/>
        <w:bottom w:val="none" w:sz="0" w:space="0" w:color="auto"/>
        <w:right w:val="none" w:sz="0" w:space="0" w:color="auto"/>
      </w:divBdr>
    </w:div>
    <w:div w:id="355468386">
      <w:bodyDiv w:val="1"/>
      <w:marLeft w:val="0"/>
      <w:marRight w:val="0"/>
      <w:marTop w:val="0"/>
      <w:marBottom w:val="0"/>
      <w:divBdr>
        <w:top w:val="none" w:sz="0" w:space="0" w:color="auto"/>
        <w:left w:val="none" w:sz="0" w:space="0" w:color="auto"/>
        <w:bottom w:val="none" w:sz="0" w:space="0" w:color="auto"/>
        <w:right w:val="none" w:sz="0" w:space="0" w:color="auto"/>
      </w:divBdr>
    </w:div>
    <w:div w:id="421679864">
      <w:bodyDiv w:val="1"/>
      <w:marLeft w:val="0"/>
      <w:marRight w:val="0"/>
      <w:marTop w:val="0"/>
      <w:marBottom w:val="0"/>
      <w:divBdr>
        <w:top w:val="none" w:sz="0" w:space="0" w:color="auto"/>
        <w:left w:val="none" w:sz="0" w:space="0" w:color="auto"/>
        <w:bottom w:val="none" w:sz="0" w:space="0" w:color="auto"/>
        <w:right w:val="none" w:sz="0" w:space="0" w:color="auto"/>
      </w:divBdr>
    </w:div>
    <w:div w:id="476646920">
      <w:bodyDiv w:val="1"/>
      <w:marLeft w:val="0"/>
      <w:marRight w:val="0"/>
      <w:marTop w:val="0"/>
      <w:marBottom w:val="0"/>
      <w:divBdr>
        <w:top w:val="none" w:sz="0" w:space="0" w:color="auto"/>
        <w:left w:val="none" w:sz="0" w:space="0" w:color="auto"/>
        <w:bottom w:val="none" w:sz="0" w:space="0" w:color="auto"/>
        <w:right w:val="none" w:sz="0" w:space="0" w:color="auto"/>
      </w:divBdr>
    </w:div>
    <w:div w:id="542207748">
      <w:bodyDiv w:val="1"/>
      <w:marLeft w:val="0"/>
      <w:marRight w:val="0"/>
      <w:marTop w:val="0"/>
      <w:marBottom w:val="0"/>
      <w:divBdr>
        <w:top w:val="none" w:sz="0" w:space="0" w:color="auto"/>
        <w:left w:val="none" w:sz="0" w:space="0" w:color="auto"/>
        <w:bottom w:val="none" w:sz="0" w:space="0" w:color="auto"/>
        <w:right w:val="none" w:sz="0" w:space="0" w:color="auto"/>
      </w:divBdr>
    </w:div>
    <w:div w:id="608127713">
      <w:bodyDiv w:val="1"/>
      <w:marLeft w:val="0"/>
      <w:marRight w:val="0"/>
      <w:marTop w:val="0"/>
      <w:marBottom w:val="0"/>
      <w:divBdr>
        <w:top w:val="none" w:sz="0" w:space="0" w:color="auto"/>
        <w:left w:val="none" w:sz="0" w:space="0" w:color="auto"/>
        <w:bottom w:val="none" w:sz="0" w:space="0" w:color="auto"/>
        <w:right w:val="none" w:sz="0" w:space="0" w:color="auto"/>
      </w:divBdr>
    </w:div>
    <w:div w:id="693926930">
      <w:bodyDiv w:val="1"/>
      <w:marLeft w:val="0"/>
      <w:marRight w:val="0"/>
      <w:marTop w:val="0"/>
      <w:marBottom w:val="0"/>
      <w:divBdr>
        <w:top w:val="none" w:sz="0" w:space="0" w:color="auto"/>
        <w:left w:val="none" w:sz="0" w:space="0" w:color="auto"/>
        <w:bottom w:val="none" w:sz="0" w:space="0" w:color="auto"/>
        <w:right w:val="none" w:sz="0" w:space="0" w:color="auto"/>
      </w:divBdr>
    </w:div>
    <w:div w:id="725762828">
      <w:bodyDiv w:val="1"/>
      <w:marLeft w:val="0"/>
      <w:marRight w:val="0"/>
      <w:marTop w:val="0"/>
      <w:marBottom w:val="0"/>
      <w:divBdr>
        <w:top w:val="none" w:sz="0" w:space="0" w:color="auto"/>
        <w:left w:val="none" w:sz="0" w:space="0" w:color="auto"/>
        <w:bottom w:val="none" w:sz="0" w:space="0" w:color="auto"/>
        <w:right w:val="none" w:sz="0" w:space="0" w:color="auto"/>
      </w:divBdr>
    </w:div>
    <w:div w:id="754937666">
      <w:bodyDiv w:val="1"/>
      <w:marLeft w:val="0"/>
      <w:marRight w:val="0"/>
      <w:marTop w:val="0"/>
      <w:marBottom w:val="0"/>
      <w:divBdr>
        <w:top w:val="none" w:sz="0" w:space="0" w:color="auto"/>
        <w:left w:val="none" w:sz="0" w:space="0" w:color="auto"/>
        <w:bottom w:val="none" w:sz="0" w:space="0" w:color="auto"/>
        <w:right w:val="none" w:sz="0" w:space="0" w:color="auto"/>
      </w:divBdr>
    </w:div>
    <w:div w:id="772944581">
      <w:bodyDiv w:val="1"/>
      <w:marLeft w:val="0"/>
      <w:marRight w:val="0"/>
      <w:marTop w:val="0"/>
      <w:marBottom w:val="0"/>
      <w:divBdr>
        <w:top w:val="none" w:sz="0" w:space="0" w:color="auto"/>
        <w:left w:val="none" w:sz="0" w:space="0" w:color="auto"/>
        <w:bottom w:val="none" w:sz="0" w:space="0" w:color="auto"/>
        <w:right w:val="none" w:sz="0" w:space="0" w:color="auto"/>
      </w:divBdr>
    </w:div>
    <w:div w:id="886376624">
      <w:bodyDiv w:val="1"/>
      <w:marLeft w:val="0"/>
      <w:marRight w:val="0"/>
      <w:marTop w:val="0"/>
      <w:marBottom w:val="0"/>
      <w:divBdr>
        <w:top w:val="none" w:sz="0" w:space="0" w:color="auto"/>
        <w:left w:val="none" w:sz="0" w:space="0" w:color="auto"/>
        <w:bottom w:val="none" w:sz="0" w:space="0" w:color="auto"/>
        <w:right w:val="none" w:sz="0" w:space="0" w:color="auto"/>
      </w:divBdr>
    </w:div>
    <w:div w:id="934216015">
      <w:bodyDiv w:val="1"/>
      <w:marLeft w:val="0"/>
      <w:marRight w:val="0"/>
      <w:marTop w:val="0"/>
      <w:marBottom w:val="0"/>
      <w:divBdr>
        <w:top w:val="none" w:sz="0" w:space="0" w:color="auto"/>
        <w:left w:val="none" w:sz="0" w:space="0" w:color="auto"/>
        <w:bottom w:val="none" w:sz="0" w:space="0" w:color="auto"/>
        <w:right w:val="none" w:sz="0" w:space="0" w:color="auto"/>
      </w:divBdr>
    </w:div>
    <w:div w:id="1070812975">
      <w:bodyDiv w:val="1"/>
      <w:marLeft w:val="0"/>
      <w:marRight w:val="0"/>
      <w:marTop w:val="0"/>
      <w:marBottom w:val="0"/>
      <w:divBdr>
        <w:top w:val="none" w:sz="0" w:space="0" w:color="auto"/>
        <w:left w:val="none" w:sz="0" w:space="0" w:color="auto"/>
        <w:bottom w:val="none" w:sz="0" w:space="0" w:color="auto"/>
        <w:right w:val="none" w:sz="0" w:space="0" w:color="auto"/>
      </w:divBdr>
    </w:div>
    <w:div w:id="1119645990">
      <w:bodyDiv w:val="1"/>
      <w:marLeft w:val="0"/>
      <w:marRight w:val="0"/>
      <w:marTop w:val="0"/>
      <w:marBottom w:val="0"/>
      <w:divBdr>
        <w:top w:val="none" w:sz="0" w:space="0" w:color="auto"/>
        <w:left w:val="none" w:sz="0" w:space="0" w:color="auto"/>
        <w:bottom w:val="none" w:sz="0" w:space="0" w:color="auto"/>
        <w:right w:val="none" w:sz="0" w:space="0" w:color="auto"/>
      </w:divBdr>
    </w:div>
    <w:div w:id="1271089602">
      <w:bodyDiv w:val="1"/>
      <w:marLeft w:val="0"/>
      <w:marRight w:val="0"/>
      <w:marTop w:val="0"/>
      <w:marBottom w:val="0"/>
      <w:divBdr>
        <w:top w:val="none" w:sz="0" w:space="0" w:color="auto"/>
        <w:left w:val="none" w:sz="0" w:space="0" w:color="auto"/>
        <w:bottom w:val="none" w:sz="0" w:space="0" w:color="auto"/>
        <w:right w:val="none" w:sz="0" w:space="0" w:color="auto"/>
      </w:divBdr>
    </w:div>
    <w:div w:id="1288317674">
      <w:bodyDiv w:val="1"/>
      <w:marLeft w:val="0"/>
      <w:marRight w:val="0"/>
      <w:marTop w:val="0"/>
      <w:marBottom w:val="0"/>
      <w:divBdr>
        <w:top w:val="none" w:sz="0" w:space="0" w:color="auto"/>
        <w:left w:val="none" w:sz="0" w:space="0" w:color="auto"/>
        <w:bottom w:val="none" w:sz="0" w:space="0" w:color="auto"/>
        <w:right w:val="none" w:sz="0" w:space="0" w:color="auto"/>
      </w:divBdr>
    </w:div>
    <w:div w:id="1331563986">
      <w:bodyDiv w:val="1"/>
      <w:marLeft w:val="0"/>
      <w:marRight w:val="0"/>
      <w:marTop w:val="0"/>
      <w:marBottom w:val="0"/>
      <w:divBdr>
        <w:top w:val="none" w:sz="0" w:space="0" w:color="auto"/>
        <w:left w:val="none" w:sz="0" w:space="0" w:color="auto"/>
        <w:bottom w:val="none" w:sz="0" w:space="0" w:color="auto"/>
        <w:right w:val="none" w:sz="0" w:space="0" w:color="auto"/>
      </w:divBdr>
    </w:div>
    <w:div w:id="1336572504">
      <w:bodyDiv w:val="1"/>
      <w:marLeft w:val="0"/>
      <w:marRight w:val="0"/>
      <w:marTop w:val="0"/>
      <w:marBottom w:val="0"/>
      <w:divBdr>
        <w:top w:val="none" w:sz="0" w:space="0" w:color="auto"/>
        <w:left w:val="none" w:sz="0" w:space="0" w:color="auto"/>
        <w:bottom w:val="none" w:sz="0" w:space="0" w:color="auto"/>
        <w:right w:val="none" w:sz="0" w:space="0" w:color="auto"/>
      </w:divBdr>
    </w:div>
    <w:div w:id="1354110952">
      <w:bodyDiv w:val="1"/>
      <w:marLeft w:val="0"/>
      <w:marRight w:val="0"/>
      <w:marTop w:val="0"/>
      <w:marBottom w:val="0"/>
      <w:divBdr>
        <w:top w:val="none" w:sz="0" w:space="0" w:color="auto"/>
        <w:left w:val="none" w:sz="0" w:space="0" w:color="auto"/>
        <w:bottom w:val="none" w:sz="0" w:space="0" w:color="auto"/>
        <w:right w:val="none" w:sz="0" w:space="0" w:color="auto"/>
      </w:divBdr>
    </w:div>
    <w:div w:id="1404256712">
      <w:bodyDiv w:val="1"/>
      <w:marLeft w:val="0"/>
      <w:marRight w:val="0"/>
      <w:marTop w:val="0"/>
      <w:marBottom w:val="0"/>
      <w:divBdr>
        <w:top w:val="none" w:sz="0" w:space="0" w:color="auto"/>
        <w:left w:val="none" w:sz="0" w:space="0" w:color="auto"/>
        <w:bottom w:val="none" w:sz="0" w:space="0" w:color="auto"/>
        <w:right w:val="none" w:sz="0" w:space="0" w:color="auto"/>
      </w:divBdr>
    </w:div>
    <w:div w:id="1423338953">
      <w:bodyDiv w:val="1"/>
      <w:marLeft w:val="0"/>
      <w:marRight w:val="0"/>
      <w:marTop w:val="0"/>
      <w:marBottom w:val="0"/>
      <w:divBdr>
        <w:top w:val="none" w:sz="0" w:space="0" w:color="auto"/>
        <w:left w:val="none" w:sz="0" w:space="0" w:color="auto"/>
        <w:bottom w:val="none" w:sz="0" w:space="0" w:color="auto"/>
        <w:right w:val="none" w:sz="0" w:space="0" w:color="auto"/>
      </w:divBdr>
    </w:div>
    <w:div w:id="1624379851">
      <w:bodyDiv w:val="1"/>
      <w:marLeft w:val="0"/>
      <w:marRight w:val="0"/>
      <w:marTop w:val="0"/>
      <w:marBottom w:val="0"/>
      <w:divBdr>
        <w:top w:val="none" w:sz="0" w:space="0" w:color="auto"/>
        <w:left w:val="none" w:sz="0" w:space="0" w:color="auto"/>
        <w:bottom w:val="none" w:sz="0" w:space="0" w:color="auto"/>
        <w:right w:val="none" w:sz="0" w:space="0" w:color="auto"/>
      </w:divBdr>
    </w:div>
    <w:div w:id="1639336937">
      <w:bodyDiv w:val="1"/>
      <w:marLeft w:val="0"/>
      <w:marRight w:val="0"/>
      <w:marTop w:val="0"/>
      <w:marBottom w:val="0"/>
      <w:divBdr>
        <w:top w:val="none" w:sz="0" w:space="0" w:color="auto"/>
        <w:left w:val="none" w:sz="0" w:space="0" w:color="auto"/>
        <w:bottom w:val="none" w:sz="0" w:space="0" w:color="auto"/>
        <w:right w:val="none" w:sz="0" w:space="0" w:color="auto"/>
      </w:divBdr>
    </w:div>
    <w:div w:id="1640066726">
      <w:bodyDiv w:val="1"/>
      <w:marLeft w:val="0"/>
      <w:marRight w:val="0"/>
      <w:marTop w:val="0"/>
      <w:marBottom w:val="0"/>
      <w:divBdr>
        <w:top w:val="none" w:sz="0" w:space="0" w:color="auto"/>
        <w:left w:val="none" w:sz="0" w:space="0" w:color="auto"/>
        <w:bottom w:val="none" w:sz="0" w:space="0" w:color="auto"/>
        <w:right w:val="none" w:sz="0" w:space="0" w:color="auto"/>
      </w:divBdr>
    </w:div>
    <w:div w:id="1671524781">
      <w:bodyDiv w:val="1"/>
      <w:marLeft w:val="0"/>
      <w:marRight w:val="0"/>
      <w:marTop w:val="0"/>
      <w:marBottom w:val="0"/>
      <w:divBdr>
        <w:top w:val="none" w:sz="0" w:space="0" w:color="auto"/>
        <w:left w:val="none" w:sz="0" w:space="0" w:color="auto"/>
        <w:bottom w:val="none" w:sz="0" w:space="0" w:color="auto"/>
        <w:right w:val="none" w:sz="0" w:space="0" w:color="auto"/>
      </w:divBdr>
    </w:div>
    <w:div w:id="1792625278">
      <w:bodyDiv w:val="1"/>
      <w:marLeft w:val="0"/>
      <w:marRight w:val="0"/>
      <w:marTop w:val="0"/>
      <w:marBottom w:val="0"/>
      <w:divBdr>
        <w:top w:val="none" w:sz="0" w:space="0" w:color="auto"/>
        <w:left w:val="none" w:sz="0" w:space="0" w:color="auto"/>
        <w:bottom w:val="none" w:sz="0" w:space="0" w:color="auto"/>
        <w:right w:val="none" w:sz="0" w:space="0" w:color="auto"/>
      </w:divBdr>
    </w:div>
    <w:div w:id="1799762576">
      <w:bodyDiv w:val="1"/>
      <w:marLeft w:val="0"/>
      <w:marRight w:val="0"/>
      <w:marTop w:val="0"/>
      <w:marBottom w:val="0"/>
      <w:divBdr>
        <w:top w:val="none" w:sz="0" w:space="0" w:color="auto"/>
        <w:left w:val="none" w:sz="0" w:space="0" w:color="auto"/>
        <w:bottom w:val="none" w:sz="0" w:space="0" w:color="auto"/>
        <w:right w:val="none" w:sz="0" w:space="0" w:color="auto"/>
      </w:divBdr>
    </w:div>
    <w:div w:id="1956011570">
      <w:bodyDiv w:val="1"/>
      <w:marLeft w:val="0"/>
      <w:marRight w:val="0"/>
      <w:marTop w:val="0"/>
      <w:marBottom w:val="0"/>
      <w:divBdr>
        <w:top w:val="none" w:sz="0" w:space="0" w:color="auto"/>
        <w:left w:val="none" w:sz="0" w:space="0" w:color="auto"/>
        <w:bottom w:val="none" w:sz="0" w:space="0" w:color="auto"/>
        <w:right w:val="none" w:sz="0" w:space="0" w:color="auto"/>
      </w:divBdr>
    </w:div>
    <w:div w:id="1976138237">
      <w:bodyDiv w:val="1"/>
      <w:marLeft w:val="0"/>
      <w:marRight w:val="0"/>
      <w:marTop w:val="0"/>
      <w:marBottom w:val="0"/>
      <w:divBdr>
        <w:top w:val="none" w:sz="0" w:space="0" w:color="auto"/>
        <w:left w:val="none" w:sz="0" w:space="0" w:color="auto"/>
        <w:bottom w:val="none" w:sz="0" w:space="0" w:color="auto"/>
        <w:right w:val="none" w:sz="0" w:space="0" w:color="auto"/>
      </w:divBdr>
    </w:div>
    <w:div w:id="2006089194">
      <w:bodyDiv w:val="1"/>
      <w:marLeft w:val="0"/>
      <w:marRight w:val="0"/>
      <w:marTop w:val="0"/>
      <w:marBottom w:val="0"/>
      <w:divBdr>
        <w:top w:val="none" w:sz="0" w:space="0" w:color="auto"/>
        <w:left w:val="none" w:sz="0" w:space="0" w:color="auto"/>
        <w:bottom w:val="none" w:sz="0" w:space="0" w:color="auto"/>
        <w:right w:val="none" w:sz="0" w:space="0" w:color="auto"/>
      </w:divBdr>
    </w:div>
    <w:div w:id="2030988015">
      <w:bodyDiv w:val="1"/>
      <w:marLeft w:val="0"/>
      <w:marRight w:val="0"/>
      <w:marTop w:val="0"/>
      <w:marBottom w:val="0"/>
      <w:divBdr>
        <w:top w:val="none" w:sz="0" w:space="0" w:color="auto"/>
        <w:left w:val="none" w:sz="0" w:space="0" w:color="auto"/>
        <w:bottom w:val="none" w:sz="0" w:space="0" w:color="auto"/>
        <w:right w:val="none" w:sz="0" w:space="0" w:color="auto"/>
      </w:divBdr>
    </w:div>
    <w:div w:id="21339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Wang</dc:creator>
  <cp:lastModifiedBy>Richard Stockton</cp:lastModifiedBy>
  <cp:revision>4</cp:revision>
  <dcterms:created xsi:type="dcterms:W3CDTF">2019-01-30T16:49:00Z</dcterms:created>
  <dcterms:modified xsi:type="dcterms:W3CDTF">2019-01-31T12:07:00Z</dcterms:modified>
</cp:coreProperties>
</file>